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600" w:firstRow="0" w:lastRow="0" w:firstColumn="0" w:lastColumn="0" w:noHBand="1" w:noVBand="1"/>
      </w:tblPr>
      <w:tblGrid>
        <w:gridCol w:w="10404"/>
      </w:tblGrid>
      <w:tr w:rsidR="00AE21E6" w14:paraId="0E31BCCF" w14:textId="77777777" w:rsidTr="6724EE33">
        <w:trPr>
          <w:cantSplit/>
          <w:trHeight w:hRule="exact" w:val="9526"/>
        </w:trPr>
        <w:tc>
          <w:tcPr>
            <w:tcW w:w="10518" w:type="dxa"/>
          </w:tcPr>
          <w:p w14:paraId="2999D94A" w14:textId="3E3D9BB2" w:rsidR="00762252" w:rsidRPr="00285912" w:rsidRDefault="004218C1" w:rsidP="00F85233">
            <w:pPr>
              <w:pStyle w:val="HWMainTitle1"/>
              <w:rPr>
                <w:rFonts w:ascii="Century Gothic" w:hAnsi="Century Gothic" w:cstheme="minorHAnsi"/>
                <w:sz w:val="120"/>
                <w:szCs w:val="120"/>
              </w:rPr>
            </w:pPr>
            <w:bookmarkStart w:id="0" w:name="HW_title"/>
            <w:r w:rsidRPr="00285912">
              <w:rPr>
                <w:rFonts w:ascii="Century Gothic" w:hAnsi="Century Gothic" w:cstheme="minorHAnsi"/>
                <w:sz w:val="120"/>
                <w:szCs w:val="120"/>
              </w:rPr>
              <w:t>Recognising A</w:t>
            </w:r>
            <w:r w:rsidR="003A271D" w:rsidRPr="00285912">
              <w:rPr>
                <w:rFonts w:ascii="Century Gothic" w:hAnsi="Century Gothic" w:cstheme="minorHAnsi"/>
                <w:sz w:val="120"/>
                <w:szCs w:val="120"/>
              </w:rPr>
              <w:t>DHD</w:t>
            </w:r>
            <w:bookmarkEnd w:id="0"/>
            <w:r w:rsidR="00C1672B" w:rsidRPr="00285912">
              <w:rPr>
                <w:rFonts w:ascii="Century Gothic" w:hAnsi="Century Gothic" w:cstheme="minorHAnsi"/>
                <w:sz w:val="120"/>
                <w:szCs w:val="120"/>
              </w:rPr>
              <w:t xml:space="preserve">: How </w:t>
            </w:r>
            <w:r w:rsidR="008E6DBE" w:rsidRPr="00285912">
              <w:rPr>
                <w:rFonts w:ascii="Century Gothic" w:hAnsi="Century Gothic" w:cstheme="minorHAnsi"/>
                <w:sz w:val="120"/>
                <w:szCs w:val="120"/>
              </w:rPr>
              <w:t>to</w:t>
            </w:r>
            <w:r w:rsidR="00670318" w:rsidRPr="00285912">
              <w:rPr>
                <w:rFonts w:ascii="Century Gothic" w:hAnsi="Century Gothic" w:cstheme="minorHAnsi"/>
                <w:sz w:val="120"/>
                <w:szCs w:val="120"/>
              </w:rPr>
              <w:t xml:space="preserve"> improve support</w:t>
            </w:r>
            <w:r w:rsidRPr="00285912">
              <w:rPr>
                <w:rFonts w:ascii="Century Gothic" w:hAnsi="Century Gothic" w:cstheme="minorHAnsi"/>
                <w:sz w:val="120"/>
                <w:szCs w:val="120"/>
              </w:rPr>
              <w:t xml:space="preserve"> for people who need it</w:t>
            </w:r>
          </w:p>
        </w:tc>
      </w:tr>
      <w:tr w:rsidR="00AE21E6" w14:paraId="192E2724" w14:textId="77777777" w:rsidTr="6724EE33">
        <w:trPr>
          <w:cantSplit/>
          <w:trHeight w:val="300"/>
        </w:trPr>
        <w:tc>
          <w:tcPr>
            <w:tcW w:w="10518" w:type="dxa"/>
          </w:tcPr>
          <w:p w14:paraId="25250B45" w14:textId="4CCBC8AD" w:rsidR="00762252" w:rsidRPr="000755F6" w:rsidRDefault="004218C1" w:rsidP="009434AF">
            <w:pPr>
              <w:pStyle w:val="HWMainTitle2"/>
              <w:rPr>
                <w:rFonts w:ascii="Century Gothic" w:hAnsi="Century Gothic"/>
                <w:b/>
                <w:bCs/>
              </w:rPr>
            </w:pPr>
            <w:r>
              <w:rPr>
                <w:rFonts w:ascii="Century Gothic" w:hAnsi="Century Gothic"/>
                <w:b/>
                <w:bCs/>
              </w:rPr>
              <w:t>May 2025</w:t>
            </w:r>
          </w:p>
        </w:tc>
      </w:tr>
    </w:tbl>
    <w:p w14:paraId="1AA05816" w14:textId="77777777" w:rsidR="00762252" w:rsidRPr="000755F6" w:rsidRDefault="004218C1" w:rsidP="00762252">
      <w:pPr>
        <w:pStyle w:val="HWSpacer"/>
        <w:rPr>
          <w:rFonts w:ascii="Century Gothic" w:hAnsi="Century Gothic"/>
        </w:rPr>
      </w:pPr>
      <w:r w:rsidRPr="000755F6">
        <w:rPr>
          <w:rFonts w:ascii="Century Gothic" w:hAnsi="Century Gothic"/>
          <w:noProof/>
          <w:lang w:eastAsia="en-GB"/>
        </w:rPr>
        <w:drawing>
          <wp:anchor distT="0" distB="0" distL="114300" distR="114300" simplePos="0" relativeHeight="251658242" behindDoc="1" locked="1" layoutInCell="1" allowOverlap="1" wp14:anchorId="248DC602" wp14:editId="6DF1EF66">
            <wp:simplePos x="0" y="0"/>
            <wp:positionH relativeFrom="page">
              <wp:posOffset>3924300</wp:posOffset>
            </wp:positionH>
            <wp:positionV relativeFrom="page">
              <wp:posOffset>200025</wp:posOffset>
            </wp:positionV>
            <wp:extent cx="3343275" cy="914400"/>
            <wp:effectExtent l="0" t="0" r="0" b="0"/>
            <wp:wrapNone/>
            <wp:docPr id="3" name="Picture 1"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lthwatch-logo_RGB.png"/>
                    <pic:cNvPicPr/>
                  </pic:nvPicPr>
                  <pic:blipFill>
                    <a:blip r:embed="rId11" cstate="print"/>
                    <a:stretch>
                      <a:fillRect/>
                    </a:stretch>
                  </pic:blipFill>
                  <pic:spPr>
                    <a:xfrm>
                      <a:off x="0" y="0"/>
                      <a:ext cx="3343275" cy="914400"/>
                    </a:xfrm>
                    <a:prstGeom prst="rect">
                      <a:avLst/>
                    </a:prstGeom>
                  </pic:spPr>
                </pic:pic>
              </a:graphicData>
            </a:graphic>
          </wp:anchor>
        </w:drawing>
      </w:r>
      <w:r w:rsidRPr="000755F6">
        <w:rPr>
          <w:rFonts w:ascii="Century Gothic" w:hAnsi="Century Gothic"/>
          <w:noProof/>
          <w:lang w:eastAsia="en-GB"/>
        </w:rPr>
        <w:drawing>
          <wp:anchor distT="0" distB="0" distL="114300" distR="114300" simplePos="0" relativeHeight="251658241" behindDoc="1" locked="1" layoutInCell="1" allowOverlap="1" wp14:anchorId="757A107E" wp14:editId="66D7961A">
            <wp:simplePos x="0" y="0"/>
            <wp:positionH relativeFrom="page">
              <wp:posOffset>0</wp:posOffset>
            </wp:positionH>
            <wp:positionV relativeFrom="page">
              <wp:posOffset>0</wp:posOffset>
            </wp:positionV>
            <wp:extent cx="7560310" cy="10693400"/>
            <wp:effectExtent l="19050" t="0" r="2540" b="0"/>
            <wp:wrapNone/>
            <wp:docPr id="4" name="Picture 4" descr="P1031 HWE Brand project - Briefing template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1031 HWE Brand project - Briefing template_Cover"/>
                    <pic:cNvPicPr>
                      <a:picLocks noChangeAspect="1" noChangeArrowheads="1"/>
                    </pic:cNvPicPr>
                  </pic:nvPicPr>
                  <pic:blipFill>
                    <a:blip r:embed="rId12" cstate="print"/>
                    <a:stretch>
                      <a:fillRect/>
                    </a:stretch>
                  </pic:blipFill>
                  <pic:spPr bwMode="auto">
                    <a:xfrm>
                      <a:off x="0" y="0"/>
                      <a:ext cx="7560310" cy="10693400"/>
                    </a:xfrm>
                    <a:prstGeom prst="rect">
                      <a:avLst/>
                    </a:prstGeom>
                    <a:noFill/>
                    <a:ln w="9525">
                      <a:noFill/>
                      <a:miter lim="800000"/>
                      <a:headEnd/>
                      <a:tailEnd/>
                    </a:ln>
                  </pic:spPr>
                </pic:pic>
              </a:graphicData>
            </a:graphic>
          </wp:anchor>
        </w:drawing>
      </w:r>
    </w:p>
    <w:p w14:paraId="14600CD3" w14:textId="77777777" w:rsidR="00762252" w:rsidRPr="000755F6" w:rsidRDefault="00762252" w:rsidP="00762252">
      <w:pPr>
        <w:pStyle w:val="HWSpacer"/>
        <w:rPr>
          <w:rFonts w:ascii="Century Gothic" w:hAnsi="Century Gothic"/>
        </w:rPr>
        <w:sectPr w:rsidR="00762252" w:rsidRPr="000755F6" w:rsidSect="00762252">
          <w:headerReference w:type="default" r:id="rId13"/>
          <w:footerReference w:type="first" r:id="rId14"/>
          <w:pgSz w:w="11906" w:h="16838" w:code="9"/>
          <w:pgMar w:top="851" w:right="737" w:bottom="340" w:left="737" w:header="624" w:footer="227" w:gutter="0"/>
          <w:cols w:space="708"/>
          <w:docGrid w:linePitch="360"/>
        </w:sectPr>
      </w:pPr>
    </w:p>
    <w:p w14:paraId="43D8C368" w14:textId="77777777" w:rsidR="00762252" w:rsidRPr="000755F6" w:rsidRDefault="004218C1" w:rsidP="006F6803">
      <w:pPr>
        <w:pStyle w:val="HWHeading1Non-Contents"/>
      </w:pPr>
      <w:bookmarkStart w:id="1" w:name="_Toc192759217"/>
      <w:bookmarkStart w:id="2" w:name="_Toc193724895"/>
      <w:bookmarkStart w:id="3" w:name="_Toc193726289"/>
      <w:bookmarkStart w:id="4" w:name="_Toc194998027"/>
      <w:bookmarkStart w:id="5" w:name="_Toc196821316"/>
      <w:r w:rsidRPr="000755F6">
        <w:lastRenderedPageBreak/>
        <w:t>Contents</w:t>
      </w:r>
      <w:bookmarkEnd w:id="1"/>
      <w:bookmarkEnd w:id="2"/>
      <w:bookmarkEnd w:id="3"/>
      <w:bookmarkEnd w:id="4"/>
      <w:bookmarkEnd w:id="5"/>
    </w:p>
    <w:p w14:paraId="30C68EB2" w14:textId="09C01985" w:rsidR="004D7922" w:rsidRPr="00F219D1" w:rsidRDefault="004218C1">
      <w:pPr>
        <w:pStyle w:val="TOC1"/>
        <w:rPr>
          <w:rFonts w:ascii="Century Gothic" w:eastAsiaTheme="minorEastAsia" w:hAnsi="Century Gothic" w:cstheme="minorBidi"/>
          <w:b w:val="0"/>
          <w:color w:val="auto"/>
          <w:kern w:val="2"/>
          <w:sz w:val="36"/>
          <w:szCs w:val="36"/>
          <w:lang w:eastAsia="en-GB"/>
          <w14:ligatures w14:val="standardContextual"/>
        </w:rPr>
      </w:pPr>
      <w:r w:rsidRPr="00F219D1">
        <w:rPr>
          <w:rFonts w:ascii="Century Gothic" w:hAnsi="Century Gothic"/>
          <w:sz w:val="36"/>
          <w:szCs w:val="36"/>
        </w:rPr>
        <w:fldChar w:fldCharType="begin"/>
      </w:r>
      <w:r w:rsidRPr="00F219D1">
        <w:rPr>
          <w:rFonts w:ascii="Century Gothic" w:hAnsi="Century Gothic"/>
          <w:sz w:val="36"/>
          <w:szCs w:val="36"/>
        </w:rPr>
        <w:instrText xml:space="preserve"> TOC \o "1-1" \h \z \u </w:instrText>
      </w:r>
      <w:r w:rsidRPr="00F219D1">
        <w:rPr>
          <w:rFonts w:ascii="Century Gothic" w:hAnsi="Century Gothic"/>
          <w:sz w:val="36"/>
          <w:szCs w:val="36"/>
        </w:rPr>
        <w:fldChar w:fldCharType="separate"/>
      </w:r>
      <w:hyperlink w:anchor="_Toc196821317" w:history="1">
        <w:r w:rsidR="004D7922" w:rsidRPr="00F219D1">
          <w:rPr>
            <w:rStyle w:val="Hyperlink"/>
            <w:rFonts w:ascii="Century Gothic" w:hAnsi="Century Gothic"/>
            <w:sz w:val="36"/>
            <w:szCs w:val="36"/>
          </w:rPr>
          <w:t>Executive summary</w:t>
        </w:r>
        <w:r w:rsidR="004D7922" w:rsidRPr="00F219D1">
          <w:rPr>
            <w:rFonts w:ascii="Century Gothic" w:hAnsi="Century Gothic"/>
            <w:webHidden/>
            <w:sz w:val="36"/>
            <w:szCs w:val="36"/>
          </w:rPr>
          <w:tab/>
        </w:r>
        <w:r w:rsidR="004D7922" w:rsidRPr="00F219D1">
          <w:rPr>
            <w:rFonts w:ascii="Century Gothic" w:hAnsi="Century Gothic"/>
            <w:webHidden/>
            <w:sz w:val="36"/>
            <w:szCs w:val="36"/>
          </w:rPr>
          <w:fldChar w:fldCharType="begin"/>
        </w:r>
        <w:r w:rsidR="004D7922" w:rsidRPr="00F219D1">
          <w:rPr>
            <w:rFonts w:ascii="Century Gothic" w:hAnsi="Century Gothic"/>
            <w:webHidden/>
            <w:sz w:val="36"/>
            <w:szCs w:val="36"/>
          </w:rPr>
          <w:instrText xml:space="preserve"> PAGEREF _Toc196821317 \h </w:instrText>
        </w:r>
        <w:r w:rsidR="004D7922" w:rsidRPr="00F219D1">
          <w:rPr>
            <w:rFonts w:ascii="Century Gothic" w:hAnsi="Century Gothic"/>
            <w:webHidden/>
            <w:sz w:val="36"/>
            <w:szCs w:val="36"/>
          </w:rPr>
        </w:r>
        <w:r w:rsidR="004D7922" w:rsidRPr="00F219D1">
          <w:rPr>
            <w:rFonts w:ascii="Century Gothic" w:hAnsi="Century Gothic"/>
            <w:webHidden/>
            <w:sz w:val="36"/>
            <w:szCs w:val="36"/>
          </w:rPr>
          <w:fldChar w:fldCharType="separate"/>
        </w:r>
        <w:r w:rsidR="006068AC" w:rsidRPr="00F219D1">
          <w:rPr>
            <w:rFonts w:ascii="Century Gothic" w:hAnsi="Century Gothic"/>
            <w:webHidden/>
            <w:sz w:val="36"/>
            <w:szCs w:val="36"/>
          </w:rPr>
          <w:t>2</w:t>
        </w:r>
        <w:r w:rsidR="004D7922" w:rsidRPr="00F219D1">
          <w:rPr>
            <w:rFonts w:ascii="Century Gothic" w:hAnsi="Century Gothic"/>
            <w:webHidden/>
            <w:sz w:val="36"/>
            <w:szCs w:val="36"/>
          </w:rPr>
          <w:fldChar w:fldCharType="end"/>
        </w:r>
      </w:hyperlink>
    </w:p>
    <w:p w14:paraId="4C5CFFA8" w14:textId="43145F3A" w:rsidR="004D7922" w:rsidRPr="00F219D1" w:rsidRDefault="004D7922">
      <w:pPr>
        <w:pStyle w:val="TOC1"/>
        <w:rPr>
          <w:rFonts w:ascii="Century Gothic" w:eastAsiaTheme="minorEastAsia" w:hAnsi="Century Gothic" w:cstheme="minorBidi"/>
          <w:b w:val="0"/>
          <w:color w:val="auto"/>
          <w:kern w:val="2"/>
          <w:sz w:val="36"/>
          <w:szCs w:val="36"/>
          <w:lang w:eastAsia="en-GB"/>
          <w14:ligatures w14:val="standardContextual"/>
        </w:rPr>
      </w:pPr>
      <w:hyperlink w:anchor="_Toc196821318" w:history="1">
        <w:r w:rsidRPr="00F219D1">
          <w:rPr>
            <w:rStyle w:val="Hyperlink"/>
            <w:rFonts w:ascii="Century Gothic" w:hAnsi="Century Gothic"/>
            <w:sz w:val="36"/>
            <w:szCs w:val="36"/>
          </w:rPr>
          <w:t>Introduction</w:t>
        </w:r>
        <w:r w:rsidRPr="00F219D1">
          <w:rPr>
            <w:rFonts w:ascii="Century Gothic" w:hAnsi="Century Gothic"/>
            <w:webHidden/>
            <w:sz w:val="36"/>
            <w:szCs w:val="36"/>
          </w:rPr>
          <w:tab/>
        </w:r>
        <w:r w:rsidRPr="00F219D1">
          <w:rPr>
            <w:rFonts w:ascii="Century Gothic" w:hAnsi="Century Gothic"/>
            <w:webHidden/>
            <w:sz w:val="36"/>
            <w:szCs w:val="36"/>
          </w:rPr>
          <w:fldChar w:fldCharType="begin"/>
        </w:r>
        <w:r w:rsidRPr="00F219D1">
          <w:rPr>
            <w:rFonts w:ascii="Century Gothic" w:hAnsi="Century Gothic"/>
            <w:webHidden/>
            <w:sz w:val="36"/>
            <w:szCs w:val="36"/>
          </w:rPr>
          <w:instrText xml:space="preserve"> PAGEREF _Toc196821318 \h </w:instrText>
        </w:r>
        <w:r w:rsidRPr="00F219D1">
          <w:rPr>
            <w:rFonts w:ascii="Century Gothic" w:hAnsi="Century Gothic"/>
            <w:webHidden/>
            <w:sz w:val="36"/>
            <w:szCs w:val="36"/>
          </w:rPr>
        </w:r>
        <w:r w:rsidRPr="00F219D1">
          <w:rPr>
            <w:rFonts w:ascii="Century Gothic" w:hAnsi="Century Gothic"/>
            <w:webHidden/>
            <w:sz w:val="36"/>
            <w:szCs w:val="36"/>
          </w:rPr>
          <w:fldChar w:fldCharType="separate"/>
        </w:r>
        <w:r w:rsidR="006068AC" w:rsidRPr="00F219D1">
          <w:rPr>
            <w:rFonts w:ascii="Century Gothic" w:hAnsi="Century Gothic"/>
            <w:webHidden/>
            <w:sz w:val="36"/>
            <w:szCs w:val="36"/>
          </w:rPr>
          <w:t>4</w:t>
        </w:r>
        <w:r w:rsidRPr="00F219D1">
          <w:rPr>
            <w:rFonts w:ascii="Century Gothic" w:hAnsi="Century Gothic"/>
            <w:webHidden/>
            <w:sz w:val="36"/>
            <w:szCs w:val="36"/>
          </w:rPr>
          <w:fldChar w:fldCharType="end"/>
        </w:r>
      </w:hyperlink>
    </w:p>
    <w:p w14:paraId="26C8A454" w14:textId="41FA5E76" w:rsidR="004D7922" w:rsidRPr="00F219D1" w:rsidRDefault="004D7922">
      <w:pPr>
        <w:pStyle w:val="TOC1"/>
        <w:rPr>
          <w:rFonts w:ascii="Century Gothic" w:eastAsiaTheme="minorEastAsia" w:hAnsi="Century Gothic" w:cstheme="minorBidi"/>
          <w:b w:val="0"/>
          <w:color w:val="auto"/>
          <w:kern w:val="2"/>
          <w:sz w:val="36"/>
          <w:szCs w:val="36"/>
          <w:lang w:eastAsia="en-GB"/>
          <w14:ligatures w14:val="standardContextual"/>
        </w:rPr>
      </w:pPr>
      <w:hyperlink w:anchor="_Toc196821319" w:history="1">
        <w:r w:rsidRPr="00F219D1">
          <w:rPr>
            <w:rStyle w:val="Hyperlink"/>
            <w:rFonts w:ascii="Century Gothic" w:hAnsi="Century Gothic"/>
            <w:sz w:val="36"/>
            <w:szCs w:val="36"/>
          </w:rPr>
          <w:t>What we did</w:t>
        </w:r>
        <w:r w:rsidRPr="00F219D1">
          <w:rPr>
            <w:rFonts w:ascii="Century Gothic" w:hAnsi="Century Gothic"/>
            <w:webHidden/>
            <w:sz w:val="36"/>
            <w:szCs w:val="36"/>
          </w:rPr>
          <w:tab/>
        </w:r>
        <w:r w:rsidRPr="00F219D1">
          <w:rPr>
            <w:rFonts w:ascii="Century Gothic" w:hAnsi="Century Gothic"/>
            <w:webHidden/>
            <w:sz w:val="36"/>
            <w:szCs w:val="36"/>
          </w:rPr>
          <w:fldChar w:fldCharType="begin"/>
        </w:r>
        <w:r w:rsidRPr="00F219D1">
          <w:rPr>
            <w:rFonts w:ascii="Century Gothic" w:hAnsi="Century Gothic"/>
            <w:webHidden/>
            <w:sz w:val="36"/>
            <w:szCs w:val="36"/>
          </w:rPr>
          <w:instrText xml:space="preserve"> PAGEREF _Toc196821319 \h </w:instrText>
        </w:r>
        <w:r w:rsidRPr="00F219D1">
          <w:rPr>
            <w:rFonts w:ascii="Century Gothic" w:hAnsi="Century Gothic"/>
            <w:webHidden/>
            <w:sz w:val="36"/>
            <w:szCs w:val="36"/>
          </w:rPr>
        </w:r>
        <w:r w:rsidRPr="00F219D1">
          <w:rPr>
            <w:rFonts w:ascii="Century Gothic" w:hAnsi="Century Gothic"/>
            <w:webHidden/>
            <w:sz w:val="36"/>
            <w:szCs w:val="36"/>
          </w:rPr>
          <w:fldChar w:fldCharType="separate"/>
        </w:r>
        <w:r w:rsidR="006068AC" w:rsidRPr="00F219D1">
          <w:rPr>
            <w:rFonts w:ascii="Century Gothic" w:hAnsi="Century Gothic"/>
            <w:webHidden/>
            <w:sz w:val="36"/>
            <w:szCs w:val="36"/>
          </w:rPr>
          <w:t>6</w:t>
        </w:r>
        <w:r w:rsidRPr="00F219D1">
          <w:rPr>
            <w:rFonts w:ascii="Century Gothic" w:hAnsi="Century Gothic"/>
            <w:webHidden/>
            <w:sz w:val="36"/>
            <w:szCs w:val="36"/>
          </w:rPr>
          <w:fldChar w:fldCharType="end"/>
        </w:r>
      </w:hyperlink>
    </w:p>
    <w:p w14:paraId="7A54EB40" w14:textId="446AFE80" w:rsidR="004D7922" w:rsidRPr="00F219D1" w:rsidRDefault="004D7922">
      <w:pPr>
        <w:pStyle w:val="TOC1"/>
        <w:rPr>
          <w:rFonts w:ascii="Century Gothic" w:eastAsiaTheme="minorEastAsia" w:hAnsi="Century Gothic" w:cstheme="minorBidi"/>
          <w:b w:val="0"/>
          <w:color w:val="auto"/>
          <w:kern w:val="2"/>
          <w:sz w:val="36"/>
          <w:szCs w:val="36"/>
          <w:lang w:eastAsia="en-GB"/>
          <w14:ligatures w14:val="standardContextual"/>
        </w:rPr>
      </w:pPr>
      <w:hyperlink w:anchor="_Toc196821320" w:history="1">
        <w:r w:rsidRPr="00F219D1">
          <w:rPr>
            <w:rStyle w:val="Hyperlink"/>
            <w:rFonts w:ascii="Century Gothic" w:hAnsi="Century Gothic"/>
            <w:sz w:val="36"/>
            <w:szCs w:val="36"/>
          </w:rPr>
          <w:t>What the surveys covered</w:t>
        </w:r>
        <w:r w:rsidRPr="00F219D1">
          <w:rPr>
            <w:rFonts w:ascii="Century Gothic" w:hAnsi="Century Gothic"/>
            <w:webHidden/>
            <w:sz w:val="36"/>
            <w:szCs w:val="36"/>
          </w:rPr>
          <w:tab/>
        </w:r>
        <w:r w:rsidRPr="00F219D1">
          <w:rPr>
            <w:rFonts w:ascii="Century Gothic" w:hAnsi="Century Gothic"/>
            <w:webHidden/>
            <w:sz w:val="36"/>
            <w:szCs w:val="36"/>
          </w:rPr>
          <w:fldChar w:fldCharType="begin"/>
        </w:r>
        <w:r w:rsidRPr="00F219D1">
          <w:rPr>
            <w:rFonts w:ascii="Century Gothic" w:hAnsi="Century Gothic"/>
            <w:webHidden/>
            <w:sz w:val="36"/>
            <w:szCs w:val="36"/>
          </w:rPr>
          <w:instrText xml:space="preserve"> PAGEREF _Toc196821320 \h </w:instrText>
        </w:r>
        <w:r w:rsidRPr="00F219D1">
          <w:rPr>
            <w:rFonts w:ascii="Century Gothic" w:hAnsi="Century Gothic"/>
            <w:webHidden/>
            <w:sz w:val="36"/>
            <w:szCs w:val="36"/>
          </w:rPr>
        </w:r>
        <w:r w:rsidRPr="00F219D1">
          <w:rPr>
            <w:rFonts w:ascii="Century Gothic" w:hAnsi="Century Gothic"/>
            <w:webHidden/>
            <w:sz w:val="36"/>
            <w:szCs w:val="36"/>
          </w:rPr>
          <w:fldChar w:fldCharType="separate"/>
        </w:r>
        <w:r w:rsidR="006068AC" w:rsidRPr="00F219D1">
          <w:rPr>
            <w:rFonts w:ascii="Century Gothic" w:hAnsi="Century Gothic"/>
            <w:webHidden/>
            <w:sz w:val="36"/>
            <w:szCs w:val="36"/>
          </w:rPr>
          <w:t>7</w:t>
        </w:r>
        <w:r w:rsidRPr="00F219D1">
          <w:rPr>
            <w:rFonts w:ascii="Century Gothic" w:hAnsi="Century Gothic"/>
            <w:webHidden/>
            <w:sz w:val="36"/>
            <w:szCs w:val="36"/>
          </w:rPr>
          <w:fldChar w:fldCharType="end"/>
        </w:r>
      </w:hyperlink>
    </w:p>
    <w:p w14:paraId="26D1F40E" w14:textId="5969A16B" w:rsidR="004D7922" w:rsidRPr="00F219D1" w:rsidRDefault="004D7922">
      <w:pPr>
        <w:pStyle w:val="TOC1"/>
        <w:rPr>
          <w:rFonts w:ascii="Century Gothic" w:eastAsiaTheme="minorEastAsia" w:hAnsi="Century Gothic" w:cstheme="minorBidi"/>
          <w:b w:val="0"/>
          <w:color w:val="auto"/>
          <w:kern w:val="2"/>
          <w:sz w:val="36"/>
          <w:szCs w:val="36"/>
          <w:lang w:eastAsia="en-GB"/>
          <w14:ligatures w14:val="standardContextual"/>
        </w:rPr>
      </w:pPr>
      <w:hyperlink w:anchor="_Toc196821321" w:history="1">
        <w:r w:rsidRPr="00F219D1">
          <w:rPr>
            <w:rStyle w:val="Hyperlink"/>
            <w:rFonts w:ascii="Century Gothic" w:hAnsi="Century Gothic"/>
            <w:sz w:val="36"/>
            <w:szCs w:val="36"/>
          </w:rPr>
          <w:t>1.</w:t>
        </w:r>
        <w:r w:rsidR="009C1D38" w:rsidRPr="00F219D1">
          <w:rPr>
            <w:rStyle w:val="Hyperlink"/>
            <w:b w:val="0"/>
            <w:sz w:val="36"/>
            <w:szCs w:val="36"/>
          </w:rPr>
          <w:t xml:space="preserve"> </w:t>
        </w:r>
        <w:r w:rsidR="009C1D38" w:rsidRPr="00F219D1">
          <w:rPr>
            <w:rStyle w:val="Hyperlink"/>
            <w:rFonts w:ascii="Century Gothic" w:hAnsi="Century Gothic"/>
            <w:sz w:val="36"/>
            <w:szCs w:val="36"/>
          </w:rPr>
          <w:t>Why is establishing ADHD prevalence difficult?</w:t>
        </w:r>
        <w:r w:rsidRPr="00F219D1">
          <w:rPr>
            <w:rStyle w:val="Hyperlink"/>
            <w:rFonts w:ascii="Century Gothic" w:hAnsi="Century Gothic"/>
            <w:webHidden/>
            <w:sz w:val="36"/>
            <w:szCs w:val="36"/>
          </w:rPr>
          <w:tab/>
        </w:r>
        <w:r w:rsidRPr="00F219D1">
          <w:rPr>
            <w:rStyle w:val="Hyperlink"/>
            <w:rFonts w:ascii="Century Gothic" w:hAnsi="Century Gothic"/>
            <w:webHidden/>
            <w:sz w:val="36"/>
            <w:szCs w:val="36"/>
          </w:rPr>
          <w:fldChar w:fldCharType="begin"/>
        </w:r>
        <w:r w:rsidRPr="00F219D1">
          <w:rPr>
            <w:rStyle w:val="Hyperlink"/>
            <w:rFonts w:ascii="Century Gothic" w:hAnsi="Century Gothic"/>
            <w:webHidden/>
            <w:sz w:val="36"/>
            <w:szCs w:val="36"/>
          </w:rPr>
          <w:instrText xml:space="preserve"> PAGEREF _Toc196821321 \h </w:instrText>
        </w:r>
        <w:r w:rsidRPr="00F219D1">
          <w:rPr>
            <w:rStyle w:val="Hyperlink"/>
            <w:rFonts w:ascii="Century Gothic" w:hAnsi="Century Gothic"/>
            <w:webHidden/>
            <w:sz w:val="36"/>
            <w:szCs w:val="36"/>
          </w:rPr>
        </w:r>
        <w:r w:rsidRPr="00F219D1">
          <w:rPr>
            <w:rStyle w:val="Hyperlink"/>
            <w:rFonts w:ascii="Century Gothic" w:hAnsi="Century Gothic"/>
            <w:webHidden/>
            <w:sz w:val="36"/>
            <w:szCs w:val="36"/>
          </w:rPr>
          <w:fldChar w:fldCharType="separate"/>
        </w:r>
        <w:r w:rsidR="006068AC" w:rsidRPr="00F219D1">
          <w:rPr>
            <w:rStyle w:val="Hyperlink"/>
            <w:rFonts w:ascii="Century Gothic" w:hAnsi="Century Gothic"/>
            <w:webHidden/>
            <w:sz w:val="36"/>
            <w:szCs w:val="36"/>
          </w:rPr>
          <w:t>8</w:t>
        </w:r>
        <w:r w:rsidRPr="00F219D1">
          <w:rPr>
            <w:rStyle w:val="Hyperlink"/>
            <w:rFonts w:ascii="Century Gothic" w:hAnsi="Century Gothic"/>
            <w:webHidden/>
            <w:sz w:val="36"/>
            <w:szCs w:val="36"/>
          </w:rPr>
          <w:fldChar w:fldCharType="end"/>
        </w:r>
      </w:hyperlink>
    </w:p>
    <w:p w14:paraId="5F8C9606" w14:textId="2B07D4C2" w:rsidR="004D7922" w:rsidRPr="00F219D1" w:rsidRDefault="004D7922">
      <w:pPr>
        <w:pStyle w:val="TOC1"/>
        <w:rPr>
          <w:rFonts w:ascii="Century Gothic" w:eastAsiaTheme="minorEastAsia" w:hAnsi="Century Gothic" w:cstheme="minorBidi"/>
          <w:b w:val="0"/>
          <w:color w:val="auto"/>
          <w:kern w:val="2"/>
          <w:sz w:val="36"/>
          <w:szCs w:val="36"/>
          <w:lang w:eastAsia="en-GB"/>
          <w14:ligatures w14:val="standardContextual"/>
        </w:rPr>
      </w:pPr>
      <w:hyperlink w:anchor="_Toc196821322" w:history="1">
        <w:r w:rsidRPr="00F219D1">
          <w:rPr>
            <w:rStyle w:val="Hyperlink"/>
            <w:rFonts w:ascii="Century Gothic" w:hAnsi="Century Gothic"/>
            <w:sz w:val="36"/>
            <w:szCs w:val="36"/>
          </w:rPr>
          <w:t>2. How does having ADHD affect people’s lives?</w:t>
        </w:r>
        <w:r w:rsidRPr="00F219D1">
          <w:rPr>
            <w:rFonts w:ascii="Century Gothic" w:hAnsi="Century Gothic"/>
            <w:webHidden/>
            <w:sz w:val="36"/>
            <w:szCs w:val="36"/>
          </w:rPr>
          <w:tab/>
        </w:r>
        <w:r w:rsidRPr="00F219D1">
          <w:rPr>
            <w:rFonts w:ascii="Century Gothic" w:hAnsi="Century Gothic"/>
            <w:webHidden/>
            <w:sz w:val="36"/>
            <w:szCs w:val="36"/>
          </w:rPr>
          <w:fldChar w:fldCharType="begin"/>
        </w:r>
        <w:r w:rsidRPr="00F219D1">
          <w:rPr>
            <w:rFonts w:ascii="Century Gothic" w:hAnsi="Century Gothic"/>
            <w:webHidden/>
            <w:sz w:val="36"/>
            <w:szCs w:val="36"/>
          </w:rPr>
          <w:instrText xml:space="preserve"> PAGEREF _Toc196821322 \h </w:instrText>
        </w:r>
        <w:r w:rsidRPr="00F219D1">
          <w:rPr>
            <w:rFonts w:ascii="Century Gothic" w:hAnsi="Century Gothic"/>
            <w:webHidden/>
            <w:sz w:val="36"/>
            <w:szCs w:val="36"/>
          </w:rPr>
        </w:r>
        <w:r w:rsidRPr="00F219D1">
          <w:rPr>
            <w:rFonts w:ascii="Century Gothic" w:hAnsi="Century Gothic"/>
            <w:webHidden/>
            <w:sz w:val="36"/>
            <w:szCs w:val="36"/>
          </w:rPr>
          <w:fldChar w:fldCharType="separate"/>
        </w:r>
        <w:r w:rsidR="006068AC" w:rsidRPr="00F219D1">
          <w:rPr>
            <w:rFonts w:ascii="Century Gothic" w:hAnsi="Century Gothic"/>
            <w:webHidden/>
            <w:sz w:val="36"/>
            <w:szCs w:val="36"/>
          </w:rPr>
          <w:t>12</w:t>
        </w:r>
        <w:r w:rsidRPr="00F219D1">
          <w:rPr>
            <w:rFonts w:ascii="Century Gothic" w:hAnsi="Century Gothic"/>
            <w:webHidden/>
            <w:sz w:val="36"/>
            <w:szCs w:val="36"/>
          </w:rPr>
          <w:fldChar w:fldCharType="end"/>
        </w:r>
      </w:hyperlink>
    </w:p>
    <w:p w14:paraId="2F645553" w14:textId="0F3D681E" w:rsidR="004D7922" w:rsidRPr="00F219D1" w:rsidRDefault="004D7922">
      <w:pPr>
        <w:pStyle w:val="TOC1"/>
        <w:rPr>
          <w:rFonts w:ascii="Century Gothic" w:eastAsiaTheme="minorEastAsia" w:hAnsi="Century Gothic" w:cstheme="minorBidi"/>
          <w:b w:val="0"/>
          <w:color w:val="auto"/>
          <w:kern w:val="2"/>
          <w:sz w:val="36"/>
          <w:szCs w:val="36"/>
          <w:lang w:eastAsia="en-GB"/>
          <w14:ligatures w14:val="standardContextual"/>
        </w:rPr>
      </w:pPr>
      <w:hyperlink w:anchor="_Toc196821323" w:history="1">
        <w:r w:rsidRPr="00F219D1">
          <w:rPr>
            <w:rStyle w:val="Hyperlink"/>
            <w:rFonts w:ascii="Century Gothic" w:hAnsi="Century Gothic"/>
            <w:sz w:val="36"/>
            <w:szCs w:val="36"/>
          </w:rPr>
          <w:t>3. Referrals and long waits for ADHD assessments</w:t>
        </w:r>
        <w:r w:rsidRPr="00F219D1">
          <w:rPr>
            <w:rFonts w:ascii="Century Gothic" w:hAnsi="Century Gothic"/>
            <w:webHidden/>
            <w:sz w:val="36"/>
            <w:szCs w:val="36"/>
          </w:rPr>
          <w:tab/>
        </w:r>
        <w:r w:rsidRPr="00F219D1">
          <w:rPr>
            <w:rFonts w:ascii="Century Gothic" w:hAnsi="Century Gothic"/>
            <w:webHidden/>
            <w:sz w:val="36"/>
            <w:szCs w:val="36"/>
          </w:rPr>
          <w:fldChar w:fldCharType="begin"/>
        </w:r>
        <w:r w:rsidRPr="00F219D1">
          <w:rPr>
            <w:rFonts w:ascii="Century Gothic" w:hAnsi="Century Gothic"/>
            <w:webHidden/>
            <w:sz w:val="36"/>
            <w:szCs w:val="36"/>
          </w:rPr>
          <w:instrText xml:space="preserve"> PAGEREF _Toc196821323 \h </w:instrText>
        </w:r>
        <w:r w:rsidRPr="00F219D1">
          <w:rPr>
            <w:rFonts w:ascii="Century Gothic" w:hAnsi="Century Gothic"/>
            <w:webHidden/>
            <w:sz w:val="36"/>
            <w:szCs w:val="36"/>
          </w:rPr>
        </w:r>
        <w:r w:rsidRPr="00F219D1">
          <w:rPr>
            <w:rFonts w:ascii="Century Gothic" w:hAnsi="Century Gothic"/>
            <w:webHidden/>
            <w:sz w:val="36"/>
            <w:szCs w:val="36"/>
          </w:rPr>
          <w:fldChar w:fldCharType="separate"/>
        </w:r>
        <w:r w:rsidR="006068AC" w:rsidRPr="00F219D1">
          <w:rPr>
            <w:rFonts w:ascii="Century Gothic" w:hAnsi="Century Gothic"/>
            <w:webHidden/>
            <w:sz w:val="36"/>
            <w:szCs w:val="36"/>
          </w:rPr>
          <w:t>18</w:t>
        </w:r>
        <w:r w:rsidRPr="00F219D1">
          <w:rPr>
            <w:rFonts w:ascii="Century Gothic" w:hAnsi="Century Gothic"/>
            <w:webHidden/>
            <w:sz w:val="36"/>
            <w:szCs w:val="36"/>
          </w:rPr>
          <w:fldChar w:fldCharType="end"/>
        </w:r>
      </w:hyperlink>
    </w:p>
    <w:p w14:paraId="372A0F45" w14:textId="72CB278C" w:rsidR="004D7922" w:rsidRPr="00F219D1" w:rsidRDefault="004D7922">
      <w:pPr>
        <w:pStyle w:val="TOC1"/>
        <w:rPr>
          <w:rFonts w:ascii="Century Gothic" w:eastAsiaTheme="minorEastAsia" w:hAnsi="Century Gothic" w:cstheme="minorBidi"/>
          <w:b w:val="0"/>
          <w:color w:val="auto"/>
          <w:kern w:val="2"/>
          <w:sz w:val="36"/>
          <w:szCs w:val="36"/>
          <w:lang w:eastAsia="en-GB"/>
          <w14:ligatures w14:val="standardContextual"/>
        </w:rPr>
      </w:pPr>
      <w:hyperlink w:anchor="_Toc196821324" w:history="1">
        <w:r w:rsidRPr="00F219D1">
          <w:rPr>
            <w:rStyle w:val="Hyperlink"/>
            <w:rFonts w:ascii="Century Gothic" w:hAnsi="Century Gothic"/>
            <w:sz w:val="36"/>
            <w:szCs w:val="36"/>
          </w:rPr>
          <w:t>4. The support that people need</w:t>
        </w:r>
        <w:r w:rsidRPr="00F219D1">
          <w:rPr>
            <w:rFonts w:ascii="Century Gothic" w:hAnsi="Century Gothic"/>
            <w:webHidden/>
            <w:sz w:val="36"/>
            <w:szCs w:val="36"/>
          </w:rPr>
          <w:tab/>
        </w:r>
        <w:r w:rsidRPr="00F219D1">
          <w:rPr>
            <w:rFonts w:ascii="Century Gothic" w:hAnsi="Century Gothic"/>
            <w:webHidden/>
            <w:sz w:val="36"/>
            <w:szCs w:val="36"/>
          </w:rPr>
          <w:fldChar w:fldCharType="begin"/>
        </w:r>
        <w:r w:rsidRPr="00F219D1">
          <w:rPr>
            <w:rFonts w:ascii="Century Gothic" w:hAnsi="Century Gothic"/>
            <w:webHidden/>
            <w:sz w:val="36"/>
            <w:szCs w:val="36"/>
          </w:rPr>
          <w:instrText xml:space="preserve"> PAGEREF _Toc196821324 \h </w:instrText>
        </w:r>
        <w:r w:rsidRPr="00F219D1">
          <w:rPr>
            <w:rFonts w:ascii="Century Gothic" w:hAnsi="Century Gothic"/>
            <w:webHidden/>
            <w:sz w:val="36"/>
            <w:szCs w:val="36"/>
          </w:rPr>
        </w:r>
        <w:r w:rsidRPr="00F219D1">
          <w:rPr>
            <w:rFonts w:ascii="Century Gothic" w:hAnsi="Century Gothic"/>
            <w:webHidden/>
            <w:sz w:val="36"/>
            <w:szCs w:val="36"/>
          </w:rPr>
          <w:fldChar w:fldCharType="separate"/>
        </w:r>
        <w:r w:rsidR="006068AC" w:rsidRPr="00F219D1">
          <w:rPr>
            <w:rFonts w:ascii="Century Gothic" w:hAnsi="Century Gothic"/>
            <w:webHidden/>
            <w:sz w:val="36"/>
            <w:szCs w:val="36"/>
          </w:rPr>
          <w:t>24</w:t>
        </w:r>
        <w:r w:rsidRPr="00F219D1">
          <w:rPr>
            <w:rFonts w:ascii="Century Gothic" w:hAnsi="Century Gothic"/>
            <w:webHidden/>
            <w:sz w:val="36"/>
            <w:szCs w:val="36"/>
          </w:rPr>
          <w:fldChar w:fldCharType="end"/>
        </w:r>
      </w:hyperlink>
    </w:p>
    <w:p w14:paraId="639893CB" w14:textId="5352EC1D" w:rsidR="004D7922" w:rsidRPr="00F219D1" w:rsidRDefault="004D7922">
      <w:pPr>
        <w:pStyle w:val="TOC1"/>
        <w:rPr>
          <w:rFonts w:ascii="Century Gothic" w:eastAsiaTheme="minorEastAsia" w:hAnsi="Century Gothic" w:cstheme="minorBidi"/>
          <w:b w:val="0"/>
          <w:color w:val="auto"/>
          <w:kern w:val="2"/>
          <w:sz w:val="36"/>
          <w:szCs w:val="36"/>
          <w:lang w:eastAsia="en-GB"/>
          <w14:ligatures w14:val="standardContextual"/>
        </w:rPr>
      </w:pPr>
      <w:hyperlink w:anchor="_Toc196821325" w:history="1">
        <w:r w:rsidRPr="00F219D1">
          <w:rPr>
            <w:rStyle w:val="Hyperlink"/>
            <w:rFonts w:ascii="Century Gothic" w:hAnsi="Century Gothic"/>
            <w:sz w:val="36"/>
            <w:szCs w:val="36"/>
          </w:rPr>
          <w:t>5. The benefits of diagnosis</w:t>
        </w:r>
        <w:r w:rsidRPr="00F219D1">
          <w:rPr>
            <w:rFonts w:ascii="Century Gothic" w:hAnsi="Century Gothic"/>
            <w:webHidden/>
            <w:sz w:val="36"/>
            <w:szCs w:val="36"/>
          </w:rPr>
          <w:tab/>
        </w:r>
        <w:r w:rsidRPr="00F219D1">
          <w:rPr>
            <w:rFonts w:ascii="Century Gothic" w:hAnsi="Century Gothic"/>
            <w:webHidden/>
            <w:sz w:val="36"/>
            <w:szCs w:val="36"/>
          </w:rPr>
          <w:fldChar w:fldCharType="begin"/>
        </w:r>
        <w:r w:rsidRPr="00F219D1">
          <w:rPr>
            <w:rFonts w:ascii="Century Gothic" w:hAnsi="Century Gothic"/>
            <w:webHidden/>
            <w:sz w:val="36"/>
            <w:szCs w:val="36"/>
          </w:rPr>
          <w:instrText xml:space="preserve"> PAGEREF _Toc196821325 \h </w:instrText>
        </w:r>
        <w:r w:rsidRPr="00F219D1">
          <w:rPr>
            <w:rFonts w:ascii="Century Gothic" w:hAnsi="Century Gothic"/>
            <w:webHidden/>
            <w:sz w:val="36"/>
            <w:szCs w:val="36"/>
          </w:rPr>
        </w:r>
        <w:r w:rsidRPr="00F219D1">
          <w:rPr>
            <w:rFonts w:ascii="Century Gothic" w:hAnsi="Century Gothic"/>
            <w:webHidden/>
            <w:sz w:val="36"/>
            <w:szCs w:val="36"/>
          </w:rPr>
          <w:fldChar w:fldCharType="separate"/>
        </w:r>
        <w:r w:rsidR="006068AC" w:rsidRPr="00F219D1">
          <w:rPr>
            <w:rFonts w:ascii="Century Gothic" w:hAnsi="Century Gothic"/>
            <w:webHidden/>
            <w:sz w:val="36"/>
            <w:szCs w:val="36"/>
          </w:rPr>
          <w:t>31</w:t>
        </w:r>
        <w:r w:rsidRPr="00F219D1">
          <w:rPr>
            <w:rFonts w:ascii="Century Gothic" w:hAnsi="Century Gothic"/>
            <w:webHidden/>
            <w:sz w:val="36"/>
            <w:szCs w:val="36"/>
          </w:rPr>
          <w:fldChar w:fldCharType="end"/>
        </w:r>
      </w:hyperlink>
    </w:p>
    <w:p w14:paraId="6F6AC8C1" w14:textId="3E932AD9" w:rsidR="004D7922" w:rsidRPr="00F219D1" w:rsidRDefault="004D7922">
      <w:pPr>
        <w:pStyle w:val="TOC1"/>
        <w:rPr>
          <w:rFonts w:ascii="Century Gothic" w:eastAsiaTheme="minorEastAsia" w:hAnsi="Century Gothic" w:cstheme="minorBidi"/>
          <w:b w:val="0"/>
          <w:color w:val="auto"/>
          <w:kern w:val="2"/>
          <w:sz w:val="36"/>
          <w:szCs w:val="36"/>
          <w:lang w:eastAsia="en-GB"/>
          <w14:ligatures w14:val="standardContextual"/>
        </w:rPr>
      </w:pPr>
      <w:hyperlink w:anchor="_Toc196821326" w:history="1">
        <w:r w:rsidRPr="00F219D1">
          <w:rPr>
            <w:rStyle w:val="Hyperlink"/>
            <w:rFonts w:ascii="Century Gothic" w:hAnsi="Century Gothic"/>
            <w:sz w:val="36"/>
            <w:szCs w:val="36"/>
          </w:rPr>
          <w:t>Conclusion and recommendations</w:t>
        </w:r>
        <w:r w:rsidRPr="00F219D1">
          <w:rPr>
            <w:rFonts w:ascii="Century Gothic" w:hAnsi="Century Gothic"/>
            <w:webHidden/>
            <w:sz w:val="36"/>
            <w:szCs w:val="36"/>
          </w:rPr>
          <w:tab/>
        </w:r>
        <w:r w:rsidRPr="00F219D1">
          <w:rPr>
            <w:rFonts w:ascii="Century Gothic" w:hAnsi="Century Gothic"/>
            <w:webHidden/>
            <w:sz w:val="36"/>
            <w:szCs w:val="36"/>
          </w:rPr>
          <w:fldChar w:fldCharType="begin"/>
        </w:r>
        <w:r w:rsidRPr="00F219D1">
          <w:rPr>
            <w:rFonts w:ascii="Century Gothic" w:hAnsi="Century Gothic"/>
            <w:webHidden/>
            <w:sz w:val="36"/>
            <w:szCs w:val="36"/>
          </w:rPr>
          <w:instrText xml:space="preserve"> PAGEREF _Toc196821326 \h </w:instrText>
        </w:r>
        <w:r w:rsidRPr="00F219D1">
          <w:rPr>
            <w:rFonts w:ascii="Century Gothic" w:hAnsi="Century Gothic"/>
            <w:webHidden/>
            <w:sz w:val="36"/>
            <w:szCs w:val="36"/>
          </w:rPr>
        </w:r>
        <w:r w:rsidRPr="00F219D1">
          <w:rPr>
            <w:rFonts w:ascii="Century Gothic" w:hAnsi="Century Gothic"/>
            <w:webHidden/>
            <w:sz w:val="36"/>
            <w:szCs w:val="36"/>
          </w:rPr>
          <w:fldChar w:fldCharType="separate"/>
        </w:r>
        <w:r w:rsidR="006068AC" w:rsidRPr="00F219D1">
          <w:rPr>
            <w:rFonts w:ascii="Century Gothic" w:hAnsi="Century Gothic"/>
            <w:webHidden/>
            <w:sz w:val="36"/>
            <w:szCs w:val="36"/>
          </w:rPr>
          <w:t>35</w:t>
        </w:r>
        <w:r w:rsidRPr="00F219D1">
          <w:rPr>
            <w:rFonts w:ascii="Century Gothic" w:hAnsi="Century Gothic"/>
            <w:webHidden/>
            <w:sz w:val="36"/>
            <w:szCs w:val="36"/>
          </w:rPr>
          <w:fldChar w:fldCharType="end"/>
        </w:r>
      </w:hyperlink>
    </w:p>
    <w:p w14:paraId="47FEE8BF" w14:textId="6EA49789" w:rsidR="00762252" w:rsidRPr="000755F6" w:rsidRDefault="004218C1" w:rsidP="00762252">
      <w:pPr>
        <w:pStyle w:val="HWNormalText"/>
      </w:pPr>
      <w:r w:rsidRPr="00F219D1">
        <w:rPr>
          <w:noProof/>
          <w:color w:val="004C6B" w:themeColor="text1"/>
          <w:spacing w:val="0"/>
          <w:szCs w:val="36"/>
        </w:rPr>
        <w:fldChar w:fldCharType="end"/>
      </w:r>
    </w:p>
    <w:p w14:paraId="1933BF6E" w14:textId="77777777" w:rsidR="00762252" w:rsidRPr="000755F6" w:rsidRDefault="00762252" w:rsidP="00762252">
      <w:pPr>
        <w:pStyle w:val="HWNormalText"/>
      </w:pPr>
    </w:p>
    <w:p w14:paraId="7143A2D8" w14:textId="77777777" w:rsidR="00762252" w:rsidRPr="000755F6" w:rsidRDefault="004218C1" w:rsidP="00762252">
      <w:pPr>
        <w:pStyle w:val="HWNormalText"/>
      </w:pPr>
      <w:r w:rsidRPr="000755F6">
        <w:br w:type="page"/>
      </w:r>
    </w:p>
    <w:p w14:paraId="784D6F42" w14:textId="3DA6E3DA" w:rsidR="1E9996C9" w:rsidRDefault="004218C1" w:rsidP="1E9996C9">
      <w:pPr>
        <w:pStyle w:val="HWHeading1"/>
      </w:pPr>
      <w:bookmarkStart w:id="6" w:name="_Toc196821317"/>
      <w:r>
        <w:lastRenderedPageBreak/>
        <w:t>Executive summary</w:t>
      </w:r>
      <w:bookmarkEnd w:id="6"/>
    </w:p>
    <w:p w14:paraId="36C8B818" w14:textId="75623448" w:rsidR="00817F35" w:rsidRPr="00817F35" w:rsidRDefault="004218C1" w:rsidP="00817F35">
      <w:pPr>
        <w:pStyle w:val="HWNormalText"/>
      </w:pPr>
      <w:r w:rsidRPr="00817F35">
        <w:t xml:space="preserve">In recent years, awareness of </w:t>
      </w:r>
      <w:r w:rsidR="00023618" w:rsidRPr="00817F35">
        <w:t>attention deficit hyperactivity disorder</w:t>
      </w:r>
      <w:r w:rsidRPr="00817F35">
        <w:t xml:space="preserve"> (ADHD) in society has increased significantly, as has the number of people seeking help for the condition. </w:t>
      </w:r>
    </w:p>
    <w:p w14:paraId="5B13B1A8" w14:textId="40459309" w:rsidR="00817F35" w:rsidRDefault="004218C1" w:rsidP="00817F35">
      <w:pPr>
        <w:pStyle w:val="HWNormalText"/>
      </w:pPr>
      <w:r w:rsidRPr="00817F35">
        <w:t xml:space="preserve">We have heard from the public about the difficulties they have faced accessing support for ADHD. This report </w:t>
      </w:r>
      <w:r w:rsidR="00CE5348">
        <w:t xml:space="preserve">tells </w:t>
      </w:r>
      <w:r w:rsidR="00853356">
        <w:t>some of these stories</w:t>
      </w:r>
      <w:r w:rsidR="003826AB">
        <w:t xml:space="preserve">, while also </w:t>
      </w:r>
      <w:r w:rsidRPr="00817F35">
        <w:t>explor</w:t>
      </w:r>
      <w:r w:rsidR="003826AB">
        <w:t>ing</w:t>
      </w:r>
      <w:r w:rsidRPr="00817F35">
        <w:t xml:space="preserve"> people’s experiences through national polling and self-selecting surveys. </w:t>
      </w:r>
    </w:p>
    <w:p w14:paraId="511F34D5" w14:textId="405E65B8" w:rsidR="00ED306C" w:rsidRPr="00817F35" w:rsidRDefault="00ED306C" w:rsidP="00817F35">
      <w:pPr>
        <w:pStyle w:val="HWNormalText"/>
      </w:pPr>
      <w:r>
        <w:t>The impact of ADHD on people and their challenges in getting the right support led to NHS England commissioning the independent ADHD taskforce in March 2024.</w:t>
      </w:r>
    </w:p>
    <w:p w14:paraId="39CB8F40" w14:textId="36ACBD11" w:rsidR="00817F35" w:rsidRPr="00817F35" w:rsidRDefault="004218C1" w:rsidP="00817F35">
      <w:pPr>
        <w:pStyle w:val="HWNormalText"/>
      </w:pPr>
      <w:r w:rsidRPr="00817F35">
        <w:t xml:space="preserve">We </w:t>
      </w:r>
      <w:r w:rsidR="00813D60">
        <w:t xml:space="preserve">support the work of the </w:t>
      </w:r>
      <w:r w:rsidR="00692D07">
        <w:t>taskforce and</w:t>
      </w:r>
      <w:r w:rsidR="00813D60">
        <w:t xml:space="preserve"> </w:t>
      </w:r>
      <w:r w:rsidRPr="00817F35">
        <w:t xml:space="preserve">aim to help </w:t>
      </w:r>
      <w:r w:rsidR="00813D60">
        <w:t>NHS</w:t>
      </w:r>
      <w:r w:rsidR="000E77E7">
        <w:t xml:space="preserve"> and government </w:t>
      </w:r>
      <w:r w:rsidRPr="00817F35">
        <w:t>policymakers understand the challenges and the improvements those seeking support want to see. These changes include quicker access to diagnosis and treatment, more support while they wait, and more non-medical help from NHS and other teams, including employers</w:t>
      </w:r>
      <w:r>
        <w:t>.</w:t>
      </w:r>
    </w:p>
    <w:p w14:paraId="6DFFD9AE" w14:textId="598E5B77" w:rsidR="005F6A75" w:rsidRDefault="004218C1" w:rsidP="00EA0084">
      <w:pPr>
        <w:pStyle w:val="HWHeading2"/>
      </w:pPr>
      <w:r>
        <w:t xml:space="preserve">Key </w:t>
      </w:r>
      <w:r w:rsidR="00FA43C5">
        <w:t>findings</w:t>
      </w:r>
    </w:p>
    <w:p w14:paraId="70CE2D11" w14:textId="2E46C90C" w:rsidR="00C86172" w:rsidRPr="00C86172" w:rsidRDefault="004218C1" w:rsidP="00EC7472">
      <w:pPr>
        <w:pStyle w:val="HWBullets"/>
        <w:ind w:left="357" w:hanging="357"/>
      </w:pPr>
      <w:r w:rsidRPr="0081723B">
        <w:rPr>
          <w:b/>
          <w:bCs/>
        </w:rPr>
        <w:t>The impact of A</w:t>
      </w:r>
      <w:r w:rsidR="0081723B" w:rsidRPr="0081723B">
        <w:rPr>
          <w:b/>
          <w:bCs/>
        </w:rPr>
        <w:t>DHD on people’s lives can be profound.</w:t>
      </w:r>
      <w:r w:rsidR="0081723B">
        <w:t xml:space="preserve"> </w:t>
      </w:r>
      <w:r w:rsidR="001A7CB0">
        <w:t>Our findings</w:t>
      </w:r>
      <w:r w:rsidR="0081723B" w:rsidRPr="00EC7472">
        <w:t xml:space="preserve"> </w:t>
      </w:r>
      <w:r w:rsidR="0000630E">
        <w:t xml:space="preserve">on those diagnosed </w:t>
      </w:r>
      <w:r w:rsidR="0081723B" w:rsidRPr="00EC7472">
        <w:t>reveal significant negative effects on</w:t>
      </w:r>
      <w:r w:rsidR="0081723B" w:rsidRPr="000347CD">
        <w:t xml:space="preserve"> work performance</w:t>
      </w:r>
      <w:r w:rsidR="00465507">
        <w:t xml:space="preserve"> (63%)</w:t>
      </w:r>
      <w:r w:rsidR="0081723B" w:rsidRPr="000347CD">
        <w:t>, mental wellbeing</w:t>
      </w:r>
      <w:r w:rsidR="00465507">
        <w:t xml:space="preserve"> (56%)</w:t>
      </w:r>
      <w:r w:rsidR="0081723B" w:rsidRPr="000347CD">
        <w:t>, household management</w:t>
      </w:r>
      <w:r w:rsidR="00465507">
        <w:t xml:space="preserve"> (57%)</w:t>
      </w:r>
      <w:r w:rsidR="0081723B" w:rsidRPr="000347CD">
        <w:t>, and relationships</w:t>
      </w:r>
      <w:r w:rsidR="00465507">
        <w:t xml:space="preserve"> (44%)</w:t>
      </w:r>
      <w:r w:rsidR="00933C9E">
        <w:t>.</w:t>
      </w:r>
      <w:r w:rsidR="007E684B">
        <w:t xml:space="preserve"> There are also impacts on those </w:t>
      </w:r>
      <w:r w:rsidR="00776EA7">
        <w:t xml:space="preserve">undiagnosed. </w:t>
      </w:r>
    </w:p>
    <w:p w14:paraId="39308CD6" w14:textId="52A73F5D" w:rsidR="00A20ABE" w:rsidRPr="00D71C4A" w:rsidRDefault="004218C1" w:rsidP="002032C0">
      <w:pPr>
        <w:pStyle w:val="HWBullets"/>
        <w:ind w:left="357" w:hanging="357"/>
      </w:pPr>
      <w:r w:rsidRPr="00EA0084">
        <w:rPr>
          <w:b/>
        </w:rPr>
        <w:lastRenderedPageBreak/>
        <w:t>An ADHD diagnosis can change people’s lives</w:t>
      </w:r>
      <w:r>
        <w:t xml:space="preserve">, giving them a better understanding of </w:t>
      </w:r>
      <w:r w:rsidR="00A973CE">
        <w:t>themselves</w:t>
      </w:r>
      <w:r w:rsidR="00424BE1">
        <w:t xml:space="preserve"> (84%)</w:t>
      </w:r>
      <w:r w:rsidR="00A973CE">
        <w:t xml:space="preserve">, </w:t>
      </w:r>
      <w:r>
        <w:t xml:space="preserve">improving </w:t>
      </w:r>
      <w:r w:rsidR="00DA0F8F">
        <w:t xml:space="preserve">their ability to manage their </w:t>
      </w:r>
      <w:r w:rsidR="00D92074">
        <w:t xml:space="preserve">mental </w:t>
      </w:r>
      <w:r w:rsidR="00DA0F8F">
        <w:t>health and</w:t>
      </w:r>
      <w:r w:rsidR="006E30D1">
        <w:t xml:space="preserve"> </w:t>
      </w:r>
      <w:r>
        <w:t>wellbeing</w:t>
      </w:r>
      <w:r w:rsidR="00DA0F8F">
        <w:t xml:space="preserve"> (58%</w:t>
      </w:r>
      <w:r w:rsidR="00CD1A4C">
        <w:t>)</w:t>
      </w:r>
      <w:r w:rsidR="00DA0F8F">
        <w:t xml:space="preserve">, improving their </w:t>
      </w:r>
      <w:r>
        <w:t>self-esteem</w:t>
      </w:r>
      <w:r w:rsidR="00DA0F8F">
        <w:t xml:space="preserve"> (54%)</w:t>
      </w:r>
      <w:r w:rsidR="00A973CE">
        <w:t xml:space="preserve">, </w:t>
      </w:r>
      <w:r w:rsidR="005C0A1E">
        <w:t xml:space="preserve">and </w:t>
      </w:r>
      <w:r w:rsidR="00D92074">
        <w:t xml:space="preserve">helping them to concentrate at work or </w:t>
      </w:r>
      <w:r w:rsidR="006A265B">
        <w:t>while</w:t>
      </w:r>
      <w:r w:rsidR="00D92074">
        <w:t xml:space="preserve"> studying (47%)</w:t>
      </w:r>
      <w:r w:rsidR="00C9350B">
        <w:t>.</w:t>
      </w:r>
    </w:p>
    <w:p w14:paraId="66A8BA77" w14:textId="09C61108" w:rsidR="00F7515C" w:rsidRDefault="004218C1" w:rsidP="002032C0">
      <w:pPr>
        <w:pStyle w:val="HWBullets"/>
        <w:ind w:left="357" w:hanging="357"/>
      </w:pPr>
      <w:r>
        <w:rPr>
          <w:b/>
        </w:rPr>
        <w:t xml:space="preserve">However, </w:t>
      </w:r>
      <w:r w:rsidR="00121E46">
        <w:rPr>
          <w:b/>
        </w:rPr>
        <w:t xml:space="preserve">people are experiencing </w:t>
      </w:r>
      <w:r>
        <w:rPr>
          <w:b/>
        </w:rPr>
        <w:t>l</w:t>
      </w:r>
      <w:r w:rsidR="00E40497" w:rsidRPr="00EA0084">
        <w:rPr>
          <w:b/>
        </w:rPr>
        <w:t>ong waits, pushing them to pay for private assessments</w:t>
      </w:r>
      <w:r w:rsidR="00EF5522">
        <w:t>.</w:t>
      </w:r>
      <w:r w:rsidR="00C506B3">
        <w:t xml:space="preserve"> This</w:t>
      </w:r>
      <w:r w:rsidR="00C04128">
        <w:t>, in turn,</w:t>
      </w:r>
      <w:r w:rsidR="00C506B3">
        <w:t xml:space="preserve"> </w:t>
      </w:r>
      <w:r>
        <w:t>creates a two-tier system based on the ability to pay for care.</w:t>
      </w:r>
      <w:r w:rsidR="000D2055">
        <w:t xml:space="preserve"> Nearly half</w:t>
      </w:r>
      <w:r w:rsidR="0039244B">
        <w:t xml:space="preserve"> (4</w:t>
      </w:r>
      <w:r w:rsidR="00E7015B">
        <w:t>5</w:t>
      </w:r>
      <w:r w:rsidR="0039244B">
        <w:t>%)</w:t>
      </w:r>
      <w:r w:rsidR="000D2055">
        <w:t xml:space="preserve"> of those waiting </w:t>
      </w:r>
      <w:r w:rsidR="004F4793">
        <w:t xml:space="preserve">for an assessment </w:t>
      </w:r>
      <w:r w:rsidR="00405DBA">
        <w:t xml:space="preserve">who responded to </w:t>
      </w:r>
      <w:r w:rsidR="004F4793">
        <w:t xml:space="preserve">our </w:t>
      </w:r>
      <w:r w:rsidR="002D6F90">
        <w:t xml:space="preserve">poll </w:t>
      </w:r>
      <w:r w:rsidR="005B7FBE">
        <w:t>had</w:t>
      </w:r>
      <w:r w:rsidR="000D2055">
        <w:t xml:space="preserve"> been doing so for over a year.</w:t>
      </w:r>
    </w:p>
    <w:p w14:paraId="2EC19336" w14:textId="7A450C6D" w:rsidR="00DA59A8" w:rsidRDefault="004218C1" w:rsidP="002032C0">
      <w:pPr>
        <w:pStyle w:val="HWBullets"/>
        <w:ind w:left="357" w:hanging="357"/>
      </w:pPr>
      <w:r w:rsidRPr="00EA0084">
        <w:rPr>
          <w:b/>
        </w:rPr>
        <w:t>There are hidden waits for ADHD referrals</w:t>
      </w:r>
      <w:r>
        <w:t>. Along</w:t>
      </w:r>
      <w:r w:rsidR="00E072C1">
        <w:t xml:space="preserve"> with long waits for assessment, people</w:t>
      </w:r>
      <w:r w:rsidR="00CA334C">
        <w:t xml:space="preserve"> shared stories</w:t>
      </w:r>
      <w:r w:rsidR="00BA0913">
        <w:t xml:space="preserve"> of referral delays</w:t>
      </w:r>
      <w:r w:rsidR="009F29D1">
        <w:t xml:space="preserve"> and a </w:t>
      </w:r>
      <w:r w:rsidR="00EA0084">
        <w:t>reluctance</w:t>
      </w:r>
      <w:r w:rsidR="009F29D1">
        <w:t xml:space="preserve"> to </w:t>
      </w:r>
      <w:r w:rsidR="008F35A4">
        <w:t xml:space="preserve">seek </w:t>
      </w:r>
      <w:r w:rsidR="009F29D1">
        <w:t>support due to long waits.</w:t>
      </w:r>
    </w:p>
    <w:p w14:paraId="541C01BF" w14:textId="107999AA" w:rsidR="00C0292D" w:rsidRDefault="004218C1" w:rsidP="00607940">
      <w:pPr>
        <w:pStyle w:val="HWBullets"/>
        <w:ind w:left="357" w:hanging="357"/>
      </w:pPr>
      <w:r w:rsidRPr="00607940">
        <w:rPr>
          <w:b/>
        </w:rPr>
        <w:t xml:space="preserve">People </w:t>
      </w:r>
      <w:r w:rsidR="00F93B65" w:rsidRPr="00607940">
        <w:rPr>
          <w:b/>
        </w:rPr>
        <w:t>want</w:t>
      </w:r>
      <w:r w:rsidRPr="00607940">
        <w:rPr>
          <w:b/>
        </w:rPr>
        <w:t xml:space="preserve"> support </w:t>
      </w:r>
      <w:r w:rsidR="002625B9" w:rsidRPr="00607940">
        <w:rPr>
          <w:b/>
        </w:rPr>
        <w:t xml:space="preserve">while </w:t>
      </w:r>
      <w:r w:rsidRPr="00607940">
        <w:rPr>
          <w:b/>
        </w:rPr>
        <w:t xml:space="preserve">waiting for an ADHD </w:t>
      </w:r>
      <w:r w:rsidR="1AF03448" w:rsidRPr="00607940">
        <w:rPr>
          <w:b/>
          <w:bCs/>
        </w:rPr>
        <w:t>assessment</w:t>
      </w:r>
      <w:r w:rsidR="00F93B65" w:rsidRPr="00607940">
        <w:rPr>
          <w:b/>
          <w:bCs/>
        </w:rPr>
        <w:t xml:space="preserve"> but </w:t>
      </w:r>
      <w:r w:rsidR="00861BB0" w:rsidRPr="00607940">
        <w:rPr>
          <w:b/>
          <w:bCs/>
        </w:rPr>
        <w:t>most aren’t getting any</w:t>
      </w:r>
      <w:r>
        <w:t xml:space="preserve">. </w:t>
      </w:r>
      <w:r w:rsidR="00607940">
        <w:t>Just under t</w:t>
      </w:r>
      <w:r w:rsidR="00861BB0">
        <w:t>wo-thirds</w:t>
      </w:r>
      <w:r w:rsidR="00607940">
        <w:t xml:space="preserve"> (63%)</w:t>
      </w:r>
      <w:r w:rsidR="00861BB0">
        <w:t xml:space="preserve"> of people in our poll waiting for an ADHD assessment want support to manage their mental wellbeing</w:t>
      </w:r>
      <w:r w:rsidR="00607940">
        <w:t>, while over two in five (44%) want a single point of contact</w:t>
      </w:r>
      <w:r w:rsidR="00861BB0">
        <w:t xml:space="preserve">. </w:t>
      </w:r>
      <w:r w:rsidR="001F336C">
        <w:t xml:space="preserve">However, </w:t>
      </w:r>
      <w:r w:rsidR="00644171">
        <w:t xml:space="preserve">almost </w:t>
      </w:r>
      <w:r w:rsidR="001F336C">
        <w:t>t</w:t>
      </w:r>
      <w:r w:rsidR="271A860C">
        <w:t>wo-thirds</w:t>
      </w:r>
      <w:r w:rsidR="007B5C6D">
        <w:t xml:space="preserve"> (64%)</w:t>
      </w:r>
      <w:r w:rsidR="271A860C">
        <w:t xml:space="preserve"> of people with an ADHD diagnosis said they received either no information or poor information whil</w:t>
      </w:r>
      <w:r w:rsidR="00A711B0">
        <w:t>st</w:t>
      </w:r>
      <w:r w:rsidR="271A860C">
        <w:t xml:space="preserve"> wait</w:t>
      </w:r>
      <w:r w:rsidR="00A711B0">
        <w:t>ing</w:t>
      </w:r>
      <w:r w:rsidR="271A860C">
        <w:t xml:space="preserve"> for their assessment. </w:t>
      </w:r>
    </w:p>
    <w:p w14:paraId="1E697CD6" w14:textId="2408D5CB" w:rsidR="004840BD" w:rsidRDefault="004218C1" w:rsidP="002032C0">
      <w:pPr>
        <w:pStyle w:val="HWBullets"/>
        <w:ind w:left="357" w:hanging="357"/>
      </w:pPr>
      <w:r w:rsidRPr="00EA0084">
        <w:rPr>
          <w:b/>
        </w:rPr>
        <w:t xml:space="preserve">People with </w:t>
      </w:r>
      <w:r w:rsidR="00E70B8C">
        <w:rPr>
          <w:b/>
        </w:rPr>
        <w:t xml:space="preserve">ADHD </w:t>
      </w:r>
      <w:r w:rsidR="3A442781" w:rsidRPr="0A8AAAEC">
        <w:rPr>
          <w:b/>
          <w:bCs/>
        </w:rPr>
        <w:t>or suspect</w:t>
      </w:r>
      <w:r w:rsidR="003D7B5F">
        <w:rPr>
          <w:b/>
          <w:bCs/>
        </w:rPr>
        <w:t>ed</w:t>
      </w:r>
      <w:r w:rsidR="3A442781" w:rsidRPr="0A8AAAEC">
        <w:rPr>
          <w:b/>
          <w:bCs/>
        </w:rPr>
        <w:t xml:space="preserve"> </w:t>
      </w:r>
      <w:r w:rsidRPr="00EA0084">
        <w:rPr>
          <w:b/>
        </w:rPr>
        <w:t xml:space="preserve">ADHD can be reluctant to speak to their employer about </w:t>
      </w:r>
      <w:r w:rsidR="0C06FC0D" w:rsidRPr="0A8AAAEC">
        <w:rPr>
          <w:b/>
          <w:bCs/>
        </w:rPr>
        <w:t>support</w:t>
      </w:r>
      <w:r>
        <w:t xml:space="preserve">. </w:t>
      </w:r>
      <w:r w:rsidR="002666CB">
        <w:t>Only</w:t>
      </w:r>
      <w:r w:rsidR="00D54262">
        <w:t xml:space="preserve"> one in five</w:t>
      </w:r>
      <w:r w:rsidR="00E70B8C">
        <w:t xml:space="preserve"> (19%)</w:t>
      </w:r>
      <w:r w:rsidR="00D54262">
        <w:t xml:space="preserve"> people in </w:t>
      </w:r>
      <w:r w:rsidR="00A9287F">
        <w:t xml:space="preserve">our poll had </w:t>
      </w:r>
      <w:r w:rsidR="00405E12">
        <w:t>done so</w:t>
      </w:r>
      <w:r w:rsidR="000760E3">
        <w:t>.</w:t>
      </w:r>
      <w:r>
        <w:t xml:space="preserve"> Reasons for </w:t>
      </w:r>
      <w:r w:rsidR="000760E3">
        <w:t xml:space="preserve">not </w:t>
      </w:r>
      <w:r w:rsidR="00405E12">
        <w:t>telling</w:t>
      </w:r>
      <w:r w:rsidR="000760E3">
        <w:t xml:space="preserve"> their employer</w:t>
      </w:r>
      <w:r w:rsidR="00154419">
        <w:t xml:space="preserve"> </w:t>
      </w:r>
      <w:r w:rsidR="00791CAD">
        <w:t>included</w:t>
      </w:r>
      <w:r w:rsidR="00652C35">
        <w:t xml:space="preserve"> </w:t>
      </w:r>
      <w:r w:rsidR="0070336E">
        <w:t xml:space="preserve">worrying about </w:t>
      </w:r>
      <w:r w:rsidR="0076779E">
        <w:t>possible implications for their job</w:t>
      </w:r>
      <w:r w:rsidR="00791CAD">
        <w:t xml:space="preserve"> </w:t>
      </w:r>
      <w:r w:rsidR="00791CAD">
        <w:lastRenderedPageBreak/>
        <w:t>and</w:t>
      </w:r>
      <w:r w:rsidR="00154419">
        <w:t xml:space="preserve"> </w:t>
      </w:r>
      <w:r w:rsidR="00652C35">
        <w:t xml:space="preserve">not </w:t>
      </w:r>
      <w:r>
        <w:t>thinking that changes wo</w:t>
      </w:r>
      <w:r w:rsidR="00652C35">
        <w:t>uld</w:t>
      </w:r>
      <w:r>
        <w:t xml:space="preserve"> make a difference.</w:t>
      </w:r>
      <w:r w:rsidR="00791CAD">
        <w:t xml:space="preserve"> </w:t>
      </w:r>
      <w:r w:rsidR="00154419">
        <w:t>However</w:t>
      </w:r>
      <w:r w:rsidR="00405E12">
        <w:t xml:space="preserve">, </w:t>
      </w:r>
      <w:r w:rsidR="00D837D4">
        <w:t xml:space="preserve">almost </w:t>
      </w:r>
      <w:r w:rsidR="00405E12">
        <w:t>two-thirds of people</w:t>
      </w:r>
      <w:r w:rsidR="00D837D4">
        <w:t xml:space="preserve"> (64%)</w:t>
      </w:r>
      <w:r w:rsidR="00405E12">
        <w:t xml:space="preserve"> who had told their employer </w:t>
      </w:r>
      <w:r w:rsidR="007C64B6">
        <w:t>were offered at least one reasonable adjustment to support them.</w:t>
      </w:r>
    </w:p>
    <w:p w14:paraId="3323D434" w14:textId="4F21A423" w:rsidR="005F6A75" w:rsidRDefault="004218C1" w:rsidP="00EA0084">
      <w:pPr>
        <w:pStyle w:val="HWHeading2"/>
      </w:pPr>
      <w:r>
        <w:t>Key recommendations</w:t>
      </w:r>
    </w:p>
    <w:p w14:paraId="74A955CE" w14:textId="7B7A903F" w:rsidR="369525D3" w:rsidRDefault="004218C1" w:rsidP="369525D3">
      <w:pPr>
        <w:pStyle w:val="HWNormalText"/>
      </w:pPr>
      <w:r>
        <w:t xml:space="preserve">There is a clear need for quicker </w:t>
      </w:r>
      <w:r w:rsidR="668BF6BA">
        <w:t xml:space="preserve">access to </w:t>
      </w:r>
      <w:r>
        <w:t>NHS support for ADHD</w:t>
      </w:r>
      <w:r w:rsidR="0E7A1639">
        <w:t xml:space="preserve">, as well as </w:t>
      </w:r>
      <w:r w:rsidR="2C6E7A1A">
        <w:t>help from other sectors including employment. However</w:t>
      </w:r>
      <w:r w:rsidR="0FDADCDC">
        <w:t>,</w:t>
      </w:r>
      <w:r w:rsidR="2C6E7A1A">
        <w:t xml:space="preserve"> th</w:t>
      </w:r>
      <w:r w:rsidR="4DDACA49">
        <w:t>ere are also challenges facing NHS teams, which are facing rising demand for a condition that is</w:t>
      </w:r>
      <w:r w:rsidR="6E41BE6A">
        <w:t xml:space="preserve"> becoming more understood by the public.</w:t>
      </w:r>
    </w:p>
    <w:p w14:paraId="5F0DCE1C" w14:textId="502D6C0E" w:rsidR="00B1731E" w:rsidRDefault="004218C1" w:rsidP="005F6A75">
      <w:pPr>
        <w:pStyle w:val="HWNormalText"/>
      </w:pPr>
      <w:r>
        <w:t>To improve access</w:t>
      </w:r>
      <w:r w:rsidR="001E3D5D">
        <w:t>, provide more consistent support to people waiting, and build capacity for specialist hospital teams to deliver more complex care, w</w:t>
      </w:r>
      <w:r>
        <w:t>e have called on NHS decision-makers to:</w:t>
      </w:r>
    </w:p>
    <w:p w14:paraId="07400261" w14:textId="01FE87B8" w:rsidR="00B44807" w:rsidRDefault="004218C1" w:rsidP="00CA530E">
      <w:pPr>
        <w:pStyle w:val="HWNormalText"/>
        <w:numPr>
          <w:ilvl w:val="0"/>
          <w:numId w:val="35"/>
        </w:numPr>
      </w:pPr>
      <w:r w:rsidRPr="4C731998">
        <w:rPr>
          <w:b/>
          <w:bCs/>
        </w:rPr>
        <w:t>Mov</w:t>
      </w:r>
      <w:r w:rsidR="6B4B11DC" w:rsidRPr="4C731998">
        <w:rPr>
          <w:b/>
          <w:bCs/>
        </w:rPr>
        <w:t>e</w:t>
      </w:r>
      <w:r w:rsidRPr="00EA3F1D">
        <w:rPr>
          <w:b/>
          <w:bCs/>
        </w:rPr>
        <w:t xml:space="preserve"> ADHD assessments to the community</w:t>
      </w:r>
      <w:r w:rsidR="00B7125D" w:rsidRPr="00EA3F1D">
        <w:rPr>
          <w:b/>
          <w:bCs/>
        </w:rPr>
        <w:t>.</w:t>
      </w:r>
      <w:r w:rsidR="00CA530E" w:rsidRPr="00EA3F1D">
        <w:rPr>
          <w:b/>
          <w:bCs/>
        </w:rPr>
        <w:t xml:space="preserve"> </w:t>
      </w:r>
      <w:r w:rsidR="00CA530E" w:rsidRPr="003C35D3">
        <w:t>This</w:t>
      </w:r>
      <w:r w:rsidR="00CA530E">
        <w:t xml:space="preserve"> includes providing NHS teams with the training and resources they need to deliver care closer to people’s homes.</w:t>
      </w:r>
      <w:r w:rsidR="00DA5826">
        <w:t xml:space="preserve"> </w:t>
      </w:r>
      <w:r w:rsidR="00BB52CB">
        <w:t>This shift will</w:t>
      </w:r>
      <w:r w:rsidR="00DA5826">
        <w:t xml:space="preserve"> require collaboration between NHS, social care, education, employment and criminal justice stakeholders.</w:t>
      </w:r>
    </w:p>
    <w:p w14:paraId="0CBB58F7" w14:textId="1CA94F73" w:rsidR="00CA530E" w:rsidRDefault="004218C1" w:rsidP="00CA530E">
      <w:pPr>
        <w:pStyle w:val="HWNormalText"/>
        <w:numPr>
          <w:ilvl w:val="0"/>
          <w:numId w:val="35"/>
        </w:numPr>
      </w:pPr>
      <w:r>
        <w:rPr>
          <w:b/>
          <w:bCs/>
        </w:rPr>
        <w:t xml:space="preserve">Review </w:t>
      </w:r>
      <w:r w:rsidR="00CF5EF3">
        <w:rPr>
          <w:b/>
          <w:bCs/>
        </w:rPr>
        <w:t>National Institute for Health and Care Excellence (</w:t>
      </w:r>
      <w:r>
        <w:rPr>
          <w:b/>
          <w:bCs/>
        </w:rPr>
        <w:t>NICE</w:t>
      </w:r>
      <w:r w:rsidR="00CF5EF3">
        <w:rPr>
          <w:b/>
          <w:bCs/>
        </w:rPr>
        <w:t>)</w:t>
      </w:r>
      <w:r>
        <w:rPr>
          <w:b/>
          <w:bCs/>
        </w:rPr>
        <w:t xml:space="preserve"> ADHD guidance</w:t>
      </w:r>
      <w:r w:rsidR="00C4151F">
        <w:t xml:space="preserve"> to reflect this shift </w:t>
      </w:r>
      <w:r w:rsidR="00222271">
        <w:t xml:space="preserve">to more care delivered by </w:t>
      </w:r>
      <w:r w:rsidR="00E90B62">
        <w:t>general psychiatry and GP teams</w:t>
      </w:r>
      <w:r w:rsidR="00FB5E0F">
        <w:t xml:space="preserve">, as well as </w:t>
      </w:r>
      <w:r w:rsidR="00E90B62">
        <w:t>explore future prescribing of first-line medication from non-hospital settings.</w:t>
      </w:r>
    </w:p>
    <w:p w14:paraId="20562CB9" w14:textId="0CDA0910" w:rsidR="39D06BEF" w:rsidRDefault="004218C1" w:rsidP="4C731998">
      <w:pPr>
        <w:pStyle w:val="HWNormalText"/>
        <w:numPr>
          <w:ilvl w:val="0"/>
          <w:numId w:val="35"/>
        </w:numPr>
      </w:pPr>
      <w:r w:rsidRPr="00D802EE">
        <w:rPr>
          <w:b/>
        </w:rPr>
        <w:t>Provide better support to people waiting for ADHD assessments</w:t>
      </w:r>
      <w:r>
        <w:t xml:space="preserve">, including keeping people updated </w:t>
      </w:r>
      <w:r>
        <w:lastRenderedPageBreak/>
        <w:t>with clear and accessible communication from the NHS.</w:t>
      </w:r>
    </w:p>
    <w:p w14:paraId="5D343012" w14:textId="61D2991D" w:rsidR="00AA177D" w:rsidRPr="008E1307" w:rsidRDefault="004218C1" w:rsidP="00EA0084">
      <w:pPr>
        <w:pStyle w:val="HWNormalText"/>
        <w:numPr>
          <w:ilvl w:val="0"/>
          <w:numId w:val="35"/>
        </w:numPr>
      </w:pPr>
      <w:r w:rsidRPr="2BBF8B38">
        <w:rPr>
          <w:b/>
          <w:bCs/>
        </w:rPr>
        <w:t xml:space="preserve">Collect and publish </w:t>
      </w:r>
      <w:r w:rsidR="5E59E259" w:rsidRPr="2BBF8B38">
        <w:rPr>
          <w:b/>
          <w:bCs/>
        </w:rPr>
        <w:t xml:space="preserve">official </w:t>
      </w:r>
      <w:r w:rsidR="00B44807" w:rsidRPr="2BBF8B38">
        <w:rPr>
          <w:b/>
          <w:bCs/>
        </w:rPr>
        <w:t>data on ADHD assessment waiting times</w:t>
      </w:r>
      <w:r w:rsidR="00B44807">
        <w:t>, including demographic data, to understand and address health inequalities.</w:t>
      </w:r>
    </w:p>
    <w:p w14:paraId="74FBD1F1" w14:textId="77777777" w:rsidR="000E5BAF" w:rsidRDefault="004218C1" w:rsidP="00EA0084">
      <w:pPr>
        <w:pStyle w:val="HWNormalText"/>
        <w:numPr>
          <w:ilvl w:val="0"/>
          <w:numId w:val="35"/>
        </w:numPr>
      </w:pPr>
      <w:r w:rsidRPr="00D802EE">
        <w:rPr>
          <w:b/>
        </w:rPr>
        <w:t>Improve employers' support for those with ADHD</w:t>
      </w:r>
      <w:r>
        <w:t xml:space="preserve"> by raising awareness and proactive offers of reasonable adjustments and expanding support provided through the Access to Work scheme.</w:t>
      </w:r>
    </w:p>
    <w:p w14:paraId="769B93B8" w14:textId="77777777" w:rsidR="000E5BAF" w:rsidRDefault="000E5BAF" w:rsidP="000E5BAF">
      <w:pPr>
        <w:pStyle w:val="HWNormalText"/>
      </w:pPr>
    </w:p>
    <w:p w14:paraId="421777AD" w14:textId="497EF1F4" w:rsidR="00AA177D" w:rsidRPr="008E1307" w:rsidRDefault="00AA177D" w:rsidP="000E5BAF">
      <w:pPr>
        <w:pStyle w:val="HWNormalText"/>
      </w:pPr>
    </w:p>
    <w:p w14:paraId="4ACB2809" w14:textId="6505871A" w:rsidR="003C7742" w:rsidRPr="000755F6" w:rsidRDefault="004218C1" w:rsidP="00990A77">
      <w:pPr>
        <w:pStyle w:val="HWHeading1"/>
      </w:pPr>
      <w:bookmarkStart w:id="7" w:name="_Toc196821318"/>
      <w:r>
        <w:t>Introduction</w:t>
      </w:r>
      <w:bookmarkEnd w:id="7"/>
    </w:p>
    <w:p w14:paraId="1ADA2853" w14:textId="10E53F91" w:rsidR="4DB79A25" w:rsidRDefault="004218C1" w:rsidP="00FC7A77">
      <w:pPr>
        <w:pStyle w:val="HWNormalText"/>
      </w:pPr>
      <w:r w:rsidRPr="452D379D">
        <w:t xml:space="preserve">ADHD is a neurodevelopmental condition, characterised by difficulties with concentration, energy levels, impulsiveness, or a </w:t>
      </w:r>
      <w:r w:rsidR="66CA9B5F">
        <w:t>person</w:t>
      </w:r>
      <w:r w:rsidR="36E93C6D">
        <w:t>’s</w:t>
      </w:r>
      <w:r w:rsidRPr="452D379D">
        <w:t xml:space="preserve"> ability to manage their time.</w:t>
      </w:r>
    </w:p>
    <w:p w14:paraId="213F0872" w14:textId="2659ABB3" w:rsidR="4DB79A25" w:rsidRDefault="004218C1" w:rsidP="00FC7A77">
      <w:pPr>
        <w:pStyle w:val="HWNormalText"/>
      </w:pPr>
      <w:r w:rsidRPr="452D379D">
        <w:t xml:space="preserve">ADHD can be diagnosed in childhood or adulthood, and sometimes, </w:t>
      </w:r>
      <w:r w:rsidR="008D0B01">
        <w:t>traits</w:t>
      </w:r>
      <w:r w:rsidR="008D0B01" w:rsidRPr="452D379D">
        <w:t xml:space="preserve"> </w:t>
      </w:r>
      <w:r w:rsidRPr="452D379D">
        <w:t xml:space="preserve">can change as people get older. Because of the range of behaviours affected by ADHD, presentation can often look very different from one person to the next. ADHD symptoms </w:t>
      </w:r>
      <w:r w:rsidR="00A35B41">
        <w:t>often</w:t>
      </w:r>
      <w:r w:rsidRPr="452D379D">
        <w:t xml:space="preserve"> impact a person’s mental wellbeing </w:t>
      </w:r>
      <w:r w:rsidR="00A35B41">
        <w:t>and/</w:t>
      </w:r>
      <w:r w:rsidRPr="452D379D">
        <w:t>or have a detrimental effect on existing mental health issues.</w:t>
      </w:r>
    </w:p>
    <w:p w14:paraId="24C47E6E" w14:textId="3F7D761C" w:rsidR="009A0D5E" w:rsidRDefault="004218C1" w:rsidP="00FC7A77">
      <w:pPr>
        <w:pStyle w:val="HWNormalText"/>
      </w:pPr>
      <w:r w:rsidRPr="004F437C">
        <w:t xml:space="preserve">There has been a massive </w:t>
      </w:r>
      <w:r w:rsidR="00987E80" w:rsidRPr="00102AF2">
        <w:t xml:space="preserve">rise in demand for </w:t>
      </w:r>
      <w:r w:rsidR="00337561">
        <w:t>assessment,</w:t>
      </w:r>
      <w:r w:rsidR="00987E80" w:rsidRPr="00102AF2">
        <w:t xml:space="preserve"> diagnosis and support</w:t>
      </w:r>
      <w:r w:rsidRPr="004F437C">
        <w:t xml:space="preserve"> related to ADHD. </w:t>
      </w:r>
      <w:r w:rsidR="0093569A" w:rsidRPr="00367515">
        <w:t>Between 2000 and 2018</w:t>
      </w:r>
      <w:r w:rsidR="59ACCDCC">
        <w:t xml:space="preserve">, there was </w:t>
      </w:r>
      <w:r w:rsidR="59ACCDCC">
        <w:lastRenderedPageBreak/>
        <w:t xml:space="preserve">approximately a </w:t>
      </w:r>
      <w:hyperlink r:id="rId15" w:history="1">
        <w:r w:rsidR="59ACCDCC" w:rsidRPr="0093569A">
          <w:rPr>
            <w:rStyle w:val="Hyperlink"/>
          </w:rPr>
          <w:t>twenty-fold increase in ADHD diagnoses</w:t>
        </w:r>
      </w:hyperlink>
      <w:r w:rsidR="59ACCDCC">
        <w:t>.</w:t>
      </w:r>
      <w:r w:rsidR="46A4E266">
        <w:t xml:space="preserve"> </w:t>
      </w:r>
    </w:p>
    <w:p w14:paraId="1163194D" w14:textId="7F21D8A8" w:rsidR="00D71550" w:rsidRDefault="004218C1" w:rsidP="00FC7A77">
      <w:pPr>
        <w:pStyle w:val="HWNormalText"/>
      </w:pPr>
      <w:r>
        <w:t xml:space="preserve">Additionally, </w:t>
      </w:r>
      <w:r w:rsidR="00B51325">
        <w:t>b</w:t>
      </w:r>
      <w:r w:rsidR="00B51325" w:rsidRPr="00B51325">
        <w:t xml:space="preserve">etween 2019/20 and 2022/23, </w:t>
      </w:r>
      <w:r w:rsidR="00B51325" w:rsidRPr="00A769A3">
        <w:t xml:space="preserve">there was a </w:t>
      </w:r>
      <w:hyperlink r:id="rId16" w:history="1">
        <w:r w:rsidR="00B51325" w:rsidRPr="0093569A">
          <w:rPr>
            <w:rStyle w:val="Hyperlink"/>
          </w:rPr>
          <w:t>51% increase in the number of patients prescribed medication</w:t>
        </w:r>
      </w:hyperlink>
      <w:r w:rsidR="00B51325" w:rsidRPr="00A769A3">
        <w:t xml:space="preserve"> for ADHD</w:t>
      </w:r>
      <w:r w:rsidR="00B51325" w:rsidRPr="00B51325">
        <w:t>.</w:t>
      </w:r>
    </w:p>
    <w:p w14:paraId="08B9934F" w14:textId="7B74B673" w:rsidR="00D567B6" w:rsidRDefault="004218C1" w:rsidP="00FC7A77">
      <w:pPr>
        <w:pStyle w:val="HWNormalText"/>
      </w:pPr>
      <w:r w:rsidRPr="452D379D">
        <w:t>In the past two years,</w:t>
      </w:r>
      <w:r w:rsidR="005D4D4E">
        <w:t xml:space="preserve"> </w:t>
      </w:r>
      <w:r w:rsidR="00E83402">
        <w:t xml:space="preserve">local Healthwatch </w:t>
      </w:r>
      <w:r w:rsidR="006D7EAD">
        <w:t>have raised concerns with</w:t>
      </w:r>
      <w:r w:rsidRPr="452D379D">
        <w:t xml:space="preserve"> us </w:t>
      </w:r>
      <w:r w:rsidR="00055C14">
        <w:t xml:space="preserve">about the </w:t>
      </w:r>
      <w:r w:rsidR="00787826">
        <w:t>concerning</w:t>
      </w:r>
      <w:r w:rsidR="00055C14">
        <w:t xml:space="preserve"> state of ADHD services</w:t>
      </w:r>
      <w:r w:rsidR="00360380">
        <w:t xml:space="preserve">. We </w:t>
      </w:r>
      <w:r w:rsidR="00787826">
        <w:t>have already published some of</w:t>
      </w:r>
      <w:r w:rsidRPr="452D379D">
        <w:t xml:space="preserve"> the public</w:t>
      </w:r>
      <w:r w:rsidR="00787826">
        <w:t>’s</w:t>
      </w:r>
      <w:r w:rsidRPr="452D379D">
        <w:t xml:space="preserve"> </w:t>
      </w:r>
      <w:hyperlink r:id="rId17" w:history="1">
        <w:r w:rsidR="00240F0F" w:rsidRPr="00240F0F">
          <w:rPr>
            <w:rStyle w:val="Hyperlink"/>
          </w:rPr>
          <w:t>own stories of poor experiences</w:t>
        </w:r>
      </w:hyperlink>
      <w:r w:rsidR="00240F0F">
        <w:t xml:space="preserve">. </w:t>
      </w:r>
    </w:p>
    <w:p w14:paraId="424DF949" w14:textId="6A60B019" w:rsidR="4DB79A25" w:rsidRDefault="004218C1" w:rsidP="00FC7A77">
      <w:pPr>
        <w:pStyle w:val="HWNormalText"/>
      </w:pPr>
      <w:r w:rsidRPr="452D379D">
        <w:t xml:space="preserve">We shared </w:t>
      </w:r>
      <w:r w:rsidR="00F12A44" w:rsidRPr="00D71C4A">
        <w:t>this feedback</w:t>
      </w:r>
      <w:r w:rsidRPr="452D379D">
        <w:t xml:space="preserve"> directly with NHS Englan</w:t>
      </w:r>
      <w:r w:rsidR="00830B1F">
        <w:t>d</w:t>
      </w:r>
      <w:r w:rsidR="00D567B6">
        <w:t xml:space="preserve"> and have</w:t>
      </w:r>
      <w:r w:rsidRPr="452D379D">
        <w:t xml:space="preserve"> since </w:t>
      </w:r>
      <w:r w:rsidR="00836295">
        <w:t>pressed for</w:t>
      </w:r>
      <w:r w:rsidR="00AD13C3">
        <w:t xml:space="preserve"> </w:t>
      </w:r>
      <w:r w:rsidR="00D567B6">
        <w:t xml:space="preserve">– </w:t>
      </w:r>
      <w:r w:rsidR="00AD13C3">
        <w:t>and</w:t>
      </w:r>
      <w:r w:rsidR="00D567B6">
        <w:t xml:space="preserve"> </w:t>
      </w:r>
      <w:r w:rsidR="00AD13C3">
        <w:t>joined</w:t>
      </w:r>
      <w:r w:rsidR="00D567B6">
        <w:t xml:space="preserve"> –</w:t>
      </w:r>
      <w:r w:rsidR="00836295">
        <w:t xml:space="preserve"> the</w:t>
      </w:r>
      <w:r w:rsidR="00D567B6">
        <w:t xml:space="preserve"> </w:t>
      </w:r>
      <w:r w:rsidR="00AD13C3">
        <w:t>first</w:t>
      </w:r>
      <w:r w:rsidRPr="452D379D">
        <w:t xml:space="preserve"> </w:t>
      </w:r>
      <w:hyperlink r:id="rId18">
        <w:r w:rsidR="4DB79A25" w:rsidRPr="00367515">
          <w:rPr>
            <w:rStyle w:val="Hyperlink"/>
            <w:rFonts w:eastAsia="Century Gothic" w:cs="Century Gothic"/>
            <w:color w:val="A81563"/>
            <w:szCs w:val="24"/>
          </w:rPr>
          <w:t>national ADHD taskforce</w:t>
        </w:r>
      </w:hyperlink>
      <w:r w:rsidRPr="452D379D">
        <w:t>. We supported the taskforce's development</w:t>
      </w:r>
      <w:r w:rsidR="00132104">
        <w:t xml:space="preserve"> and directed their priorities</w:t>
      </w:r>
      <w:r w:rsidRPr="452D379D">
        <w:t xml:space="preserve"> by running </w:t>
      </w:r>
      <w:hyperlink r:id="rId19">
        <w:r w:rsidR="4DB79A25" w:rsidRPr="00367515">
          <w:rPr>
            <w:rStyle w:val="Hyperlink"/>
            <w:rFonts w:eastAsia="Century Gothic" w:cs="Century Gothic"/>
            <w:color w:val="A81563"/>
            <w:szCs w:val="24"/>
          </w:rPr>
          <w:t>deliberative engagement</w:t>
        </w:r>
      </w:hyperlink>
      <w:r w:rsidRPr="452D379D">
        <w:t xml:space="preserve"> with people who experienced a long wait or a diagnosis</w:t>
      </w:r>
      <w:r w:rsidR="0049253A">
        <w:t xml:space="preserve"> for ADHD</w:t>
      </w:r>
      <w:r w:rsidRPr="452D379D">
        <w:t xml:space="preserve">. </w:t>
      </w:r>
      <w:r w:rsidR="00E311B4">
        <w:t>This established</w:t>
      </w:r>
      <w:r w:rsidRPr="452D379D">
        <w:t xml:space="preserve"> eight priority areas:</w:t>
      </w:r>
    </w:p>
    <w:p w14:paraId="24825A36" w14:textId="0D0B2216" w:rsidR="4DB79A25" w:rsidRDefault="004218C1" w:rsidP="00FC7A77">
      <w:pPr>
        <w:pStyle w:val="HWNormalText"/>
        <w:numPr>
          <w:ilvl w:val="0"/>
          <w:numId w:val="29"/>
        </w:numPr>
      </w:pPr>
      <w:r w:rsidRPr="452D379D">
        <w:t>Tackling stigma</w:t>
      </w:r>
    </w:p>
    <w:p w14:paraId="3C664D27" w14:textId="43A0F6EC" w:rsidR="4DB79A25" w:rsidRDefault="004218C1" w:rsidP="00FC7A77">
      <w:pPr>
        <w:pStyle w:val="HWNormalText"/>
        <w:numPr>
          <w:ilvl w:val="0"/>
          <w:numId w:val="29"/>
        </w:numPr>
      </w:pPr>
      <w:r w:rsidRPr="452D379D">
        <w:t>Delivering more training for health and care professionals</w:t>
      </w:r>
    </w:p>
    <w:p w14:paraId="387A885B" w14:textId="17BB027F" w:rsidR="4DB79A25" w:rsidRDefault="004218C1" w:rsidP="00FC7A77">
      <w:pPr>
        <w:pStyle w:val="HWNormalText"/>
        <w:numPr>
          <w:ilvl w:val="0"/>
          <w:numId w:val="29"/>
        </w:numPr>
      </w:pPr>
      <w:r w:rsidRPr="452D379D">
        <w:t>More joined-up work between teams involved in delivering ADHD support</w:t>
      </w:r>
    </w:p>
    <w:p w14:paraId="1770F221" w14:textId="58ABA45B" w:rsidR="4DB79A25" w:rsidRDefault="004218C1" w:rsidP="00FC7A77">
      <w:pPr>
        <w:pStyle w:val="HWNormalText"/>
        <w:numPr>
          <w:ilvl w:val="0"/>
          <w:numId w:val="29"/>
        </w:numPr>
      </w:pPr>
      <w:r w:rsidRPr="452D379D">
        <w:t>Better continuity of care</w:t>
      </w:r>
    </w:p>
    <w:p w14:paraId="631D4A2C" w14:textId="5F96082A" w:rsidR="4DB79A25" w:rsidRDefault="004218C1" w:rsidP="00FC7A77">
      <w:pPr>
        <w:pStyle w:val="HWNormalText"/>
        <w:numPr>
          <w:ilvl w:val="0"/>
          <w:numId w:val="29"/>
        </w:numPr>
      </w:pPr>
      <w:r w:rsidRPr="452D379D">
        <w:t>Earlier identification of ADHD</w:t>
      </w:r>
    </w:p>
    <w:p w14:paraId="58CE64A8" w14:textId="593594B0" w:rsidR="4DB79A25" w:rsidRDefault="004218C1" w:rsidP="00FC7A77">
      <w:pPr>
        <w:pStyle w:val="HWNormalText"/>
        <w:numPr>
          <w:ilvl w:val="0"/>
          <w:numId w:val="29"/>
        </w:numPr>
      </w:pPr>
      <w:r w:rsidRPr="452D379D">
        <w:t>More support for people waiting for NHS diagnosis and treatment</w:t>
      </w:r>
    </w:p>
    <w:p w14:paraId="6A23FF1A" w14:textId="260B9C31" w:rsidR="4DB79A25" w:rsidRDefault="004218C1" w:rsidP="00FC7A77">
      <w:pPr>
        <w:pStyle w:val="HWNormalText"/>
        <w:numPr>
          <w:ilvl w:val="0"/>
          <w:numId w:val="29"/>
        </w:numPr>
      </w:pPr>
      <w:r w:rsidRPr="452D379D">
        <w:t>Reduced waiting times</w:t>
      </w:r>
    </w:p>
    <w:p w14:paraId="5523A2B0" w14:textId="5D5319F8" w:rsidR="4DB79A25" w:rsidRDefault="004218C1" w:rsidP="00FC7A77">
      <w:pPr>
        <w:pStyle w:val="HWNormalText"/>
        <w:numPr>
          <w:ilvl w:val="0"/>
          <w:numId w:val="29"/>
        </w:numPr>
      </w:pPr>
      <w:r w:rsidRPr="452D379D">
        <w:t>Easier access to support</w:t>
      </w:r>
    </w:p>
    <w:p w14:paraId="009A10A8" w14:textId="5302332D" w:rsidR="00A6426F" w:rsidRDefault="004218C1" w:rsidP="00FC7A77">
      <w:pPr>
        <w:pStyle w:val="HWNormalText"/>
      </w:pPr>
      <w:r>
        <w:lastRenderedPageBreak/>
        <w:t xml:space="preserve">We conducted the research outlined in this report to </w:t>
      </w:r>
      <w:r w:rsidR="00F82527">
        <w:t xml:space="preserve">support the work of the ADHD taskforce. </w:t>
      </w:r>
      <w:r w:rsidR="001D0D94">
        <w:t xml:space="preserve">We decided to focus on adults rather than children and young people, as less research had been </w:t>
      </w:r>
      <w:r w:rsidR="00E60B91">
        <w:t xml:space="preserve">undertaken on this group. </w:t>
      </w:r>
      <w:r w:rsidR="00A315B9">
        <w:t xml:space="preserve">We </w:t>
      </w:r>
      <w:r w:rsidR="00F74172">
        <w:t>wanted</w:t>
      </w:r>
      <w:r w:rsidR="4DB79A25" w:rsidRPr="452D379D">
        <w:t xml:space="preserve"> to further understand the impact of ADHD on people's lives, their experience of the </w:t>
      </w:r>
      <w:r w:rsidR="00047A91">
        <w:t xml:space="preserve">assessment and </w:t>
      </w:r>
      <w:r w:rsidR="4DB79A25" w:rsidRPr="452D379D">
        <w:t>diagnosis process, and long waits for support</w:t>
      </w:r>
      <w:r w:rsidR="00550FDD">
        <w:t xml:space="preserve">. </w:t>
      </w:r>
      <w:r w:rsidR="0062117C">
        <w:t>We also wanted to understand why people who think they might have ADHD might not have sought an ADHD diagnosis.</w:t>
      </w:r>
    </w:p>
    <w:p w14:paraId="2DCD6E63" w14:textId="440813F1" w:rsidR="5CB291D1" w:rsidRDefault="00382A22" w:rsidP="00FC7A77">
      <w:pPr>
        <w:pStyle w:val="HWNormalText"/>
      </w:pPr>
      <w:r>
        <w:t>In the coming chapters</w:t>
      </w:r>
      <w:r w:rsidR="4DB79A25" w:rsidRPr="452D379D">
        <w:t xml:space="preserve">, we will share the </w:t>
      </w:r>
      <w:r>
        <w:t>scale of</w:t>
      </w:r>
      <w:r w:rsidR="006656DA">
        <w:t xml:space="preserve"> and</w:t>
      </w:r>
      <w:r>
        <w:t xml:space="preserve"> </w:t>
      </w:r>
      <w:r w:rsidR="4DB79A25" w:rsidRPr="452D379D">
        <w:t>stories behind long waits</w:t>
      </w:r>
      <w:r w:rsidR="0028604F">
        <w:t xml:space="preserve">. We will conclude by </w:t>
      </w:r>
      <w:r w:rsidR="4DB79A25" w:rsidRPr="452D379D">
        <w:t>mak</w:t>
      </w:r>
      <w:r w:rsidR="0028604F">
        <w:t>ing</w:t>
      </w:r>
      <w:r w:rsidR="4DB79A25" w:rsidRPr="452D379D">
        <w:t xml:space="preserve"> recommendations to decision-makers.</w:t>
      </w:r>
    </w:p>
    <w:p w14:paraId="73F6845D" w14:textId="54B0CFB9" w:rsidR="00DD4107" w:rsidRDefault="004218C1" w:rsidP="00DD4107">
      <w:pPr>
        <w:pStyle w:val="HWHeading2"/>
      </w:pPr>
      <w:r>
        <w:t>Key themes by chapter</w:t>
      </w:r>
    </w:p>
    <w:p w14:paraId="4DBEC86F" w14:textId="205A5E40" w:rsidR="00573387" w:rsidRDefault="004218C1" w:rsidP="00FC7A77">
      <w:pPr>
        <w:pStyle w:val="HWNormalText"/>
      </w:pPr>
      <w:r w:rsidRPr="00607FD1">
        <w:rPr>
          <w:b/>
        </w:rPr>
        <w:t>Chapter 1</w:t>
      </w:r>
      <w:r>
        <w:t xml:space="preserve"> looks at the </w:t>
      </w:r>
      <w:r w:rsidR="007D0E12">
        <w:t xml:space="preserve">difficulties of establishing </w:t>
      </w:r>
      <w:r>
        <w:t>prevalence</w:t>
      </w:r>
      <w:r w:rsidR="00682EDF">
        <w:t xml:space="preserve"> of</w:t>
      </w:r>
      <w:r>
        <w:t xml:space="preserve"> ADHD in adults</w:t>
      </w:r>
      <w:r w:rsidR="00A3728B">
        <w:t xml:space="preserve"> in England. </w:t>
      </w:r>
    </w:p>
    <w:p w14:paraId="7B9ECDBB" w14:textId="5816B2CF" w:rsidR="00607FD1" w:rsidRDefault="004218C1" w:rsidP="00FC7A77">
      <w:pPr>
        <w:pStyle w:val="HWNormalText"/>
      </w:pPr>
      <w:r w:rsidRPr="00B9682F">
        <w:rPr>
          <w:b/>
        </w:rPr>
        <w:t>Chapter 2</w:t>
      </w:r>
      <w:r>
        <w:t xml:space="preserve"> </w:t>
      </w:r>
      <w:r w:rsidR="00F92ED6">
        <w:t>highlights</w:t>
      </w:r>
      <w:r>
        <w:t xml:space="preserve"> how ADHD affects people’s lives</w:t>
      </w:r>
      <w:r w:rsidR="00036313">
        <w:t>. We show that ADHD has a profound impact on people's ability to work</w:t>
      </w:r>
      <w:r w:rsidR="00704F57">
        <w:t xml:space="preserve"> and study</w:t>
      </w:r>
      <w:r w:rsidR="00036313">
        <w:t>, mental and physical health, relationships with loved ones and friends</w:t>
      </w:r>
      <w:r w:rsidR="009653F2">
        <w:t xml:space="preserve">, </w:t>
      </w:r>
      <w:r w:rsidR="00704F57">
        <w:t>ability to manage money and undertake household tasks</w:t>
      </w:r>
      <w:r w:rsidR="000868F5">
        <w:t>, and personal interests.</w:t>
      </w:r>
    </w:p>
    <w:p w14:paraId="5DFC2535" w14:textId="35611DAC" w:rsidR="000868F5" w:rsidRDefault="004218C1" w:rsidP="00FC7A77">
      <w:pPr>
        <w:pStyle w:val="HWNormalText"/>
      </w:pPr>
      <w:r w:rsidRPr="00C6511B">
        <w:rPr>
          <w:b/>
        </w:rPr>
        <w:t>Chapter 3</w:t>
      </w:r>
      <w:r>
        <w:t xml:space="preserve"> examines people's experience </w:t>
      </w:r>
      <w:r w:rsidR="00883480">
        <w:t xml:space="preserve">of referrals and waiting times for NHS </w:t>
      </w:r>
      <w:r w:rsidR="00C6511B">
        <w:t>ADHD assessment</w:t>
      </w:r>
      <w:r w:rsidR="00CF4BEA">
        <w:t>s. We also look at the experiences and concerns of people who believe they have ADHD but are neither diagnosed nor waiting for an assessment. These groups could benefit from improved referral processes and access to ADHD assessments.</w:t>
      </w:r>
    </w:p>
    <w:p w14:paraId="2D60A5B2" w14:textId="455D58E5" w:rsidR="000C34DA" w:rsidRDefault="004218C1" w:rsidP="00FC7A77">
      <w:pPr>
        <w:pStyle w:val="HWNormalText"/>
      </w:pPr>
      <w:r w:rsidRPr="00244181">
        <w:rPr>
          <w:b/>
        </w:rPr>
        <w:lastRenderedPageBreak/>
        <w:t>Chapter 4</w:t>
      </w:r>
      <w:r w:rsidR="000525FA">
        <w:t xml:space="preserve"> </w:t>
      </w:r>
      <w:r w:rsidR="006443F2">
        <w:t>outlines</w:t>
      </w:r>
      <w:r w:rsidR="000525FA">
        <w:t xml:space="preserve"> the </w:t>
      </w:r>
      <w:r w:rsidR="00195A91">
        <w:t xml:space="preserve">type </w:t>
      </w:r>
      <w:r w:rsidR="00C40FCD">
        <w:t>of</w:t>
      </w:r>
      <w:r w:rsidR="00195A91">
        <w:t xml:space="preserve"> support that people need whilst waiting for an ADHD assessment and people’s experience of and barriers to receiving support at work.</w:t>
      </w:r>
    </w:p>
    <w:p w14:paraId="39DBF0F9" w14:textId="5C17A9BE" w:rsidR="00195A91" w:rsidRDefault="004218C1" w:rsidP="00FC7A77">
      <w:pPr>
        <w:pStyle w:val="HWNormalText"/>
      </w:pPr>
      <w:r w:rsidRPr="00D86112">
        <w:rPr>
          <w:b/>
        </w:rPr>
        <w:t xml:space="preserve">Chapter </w:t>
      </w:r>
      <w:r w:rsidR="006F396F">
        <w:rPr>
          <w:b/>
        </w:rPr>
        <w:t>5</w:t>
      </w:r>
      <w:r>
        <w:t xml:space="preserve"> </w:t>
      </w:r>
      <w:r w:rsidR="009A54F9">
        <w:t xml:space="preserve">sets out the impact of having an ADHD diagnosis on </w:t>
      </w:r>
      <w:r w:rsidR="00770640">
        <w:t>major aspects of people’s lives.</w:t>
      </w:r>
      <w:r w:rsidR="00853C67">
        <w:t xml:space="preserve"> </w:t>
      </w:r>
      <w:r w:rsidR="00D86112">
        <w:t xml:space="preserve">We highlight the major benefit is </w:t>
      </w:r>
      <w:r w:rsidR="0068692A">
        <w:t xml:space="preserve">validation and </w:t>
      </w:r>
      <w:r w:rsidR="008A2D79">
        <w:t>self-understanding</w:t>
      </w:r>
      <w:r w:rsidR="0068692A">
        <w:t xml:space="preserve"> rather than the ability to receive ADHD medication.</w:t>
      </w:r>
    </w:p>
    <w:p w14:paraId="68667E6E" w14:textId="0580501E" w:rsidR="00C40FCD" w:rsidRDefault="004218C1" w:rsidP="00FC7A77">
      <w:pPr>
        <w:pStyle w:val="HWNormalText"/>
      </w:pPr>
      <w:r>
        <w:t xml:space="preserve">Our conclusions and recommendations can be found on pages </w:t>
      </w:r>
      <w:r w:rsidR="004D7922">
        <w:t>3</w:t>
      </w:r>
      <w:r w:rsidR="00600C7C">
        <w:t>5</w:t>
      </w:r>
      <w:r w:rsidR="004D7922">
        <w:t xml:space="preserve"> </w:t>
      </w:r>
      <w:r w:rsidR="00600C7C">
        <w:t>–</w:t>
      </w:r>
      <w:r w:rsidR="004D7922">
        <w:t xml:space="preserve"> 4</w:t>
      </w:r>
      <w:r w:rsidR="00600C7C">
        <w:t>0.</w:t>
      </w:r>
    </w:p>
    <w:p w14:paraId="442A1F3E" w14:textId="77777777" w:rsidR="00607FD1" w:rsidRDefault="00607FD1" w:rsidP="00FC7A77">
      <w:pPr>
        <w:pStyle w:val="HWNormalText"/>
      </w:pPr>
    </w:p>
    <w:p w14:paraId="4AA629E5" w14:textId="4729E09E" w:rsidR="00F36B9E" w:rsidRDefault="004218C1" w:rsidP="00F219D1">
      <w:pPr>
        <w:pStyle w:val="HWHeading1"/>
      </w:pPr>
      <w:r>
        <w:br w:type="page"/>
      </w:r>
      <w:bookmarkStart w:id="8" w:name="_Toc196821319"/>
      <w:r>
        <w:lastRenderedPageBreak/>
        <w:t>What we did</w:t>
      </w:r>
      <w:bookmarkEnd w:id="8"/>
    </w:p>
    <w:p w14:paraId="325844E9" w14:textId="112D06AC" w:rsidR="00160ED4" w:rsidRDefault="004218C1" w:rsidP="00160ED4">
      <w:pPr>
        <w:pStyle w:val="HWNormalText"/>
      </w:pPr>
      <w:r>
        <w:t xml:space="preserve">We commissioned YouGov to run two rounds of polling for us about </w:t>
      </w:r>
      <w:r w:rsidR="0076722E">
        <w:t>adult</w:t>
      </w:r>
      <w:r>
        <w:t>s</w:t>
      </w:r>
      <w:r w:rsidR="0076722E">
        <w:t>’</w:t>
      </w:r>
      <w:r>
        <w:t xml:space="preserve"> experiences of ADHD.</w:t>
      </w:r>
    </w:p>
    <w:p w14:paraId="3789BABC" w14:textId="1EE06B1A" w:rsidR="00C20CB2" w:rsidRPr="00C20CB2" w:rsidRDefault="004218C1" w:rsidP="005D4D4E">
      <w:pPr>
        <w:pStyle w:val="HWBullets"/>
        <w:ind w:left="357" w:hanging="357"/>
      </w:pPr>
      <w:r w:rsidRPr="00C20CB2">
        <w:t xml:space="preserve">The first round was </w:t>
      </w:r>
      <w:r>
        <w:t>a</w:t>
      </w:r>
      <w:r w:rsidRPr="00C20CB2">
        <w:t xml:space="preserve"> nat</w:t>
      </w:r>
      <w:r>
        <w:t>ionally</w:t>
      </w:r>
      <w:r w:rsidRPr="00C20CB2">
        <w:t xml:space="preserve"> rep</w:t>
      </w:r>
      <w:r>
        <w:t>resentative</w:t>
      </w:r>
      <w:r w:rsidRPr="00C20CB2">
        <w:t xml:space="preserve"> sample of 1,888 adults aged 18+</w:t>
      </w:r>
      <w:r>
        <w:t xml:space="preserve"> in England</w:t>
      </w:r>
      <w:r w:rsidRPr="00C20CB2">
        <w:t xml:space="preserve">. Fieldwork was undertaken between 8 </w:t>
      </w:r>
      <w:r w:rsidR="0049477F">
        <w:t>and</w:t>
      </w:r>
      <w:r w:rsidRPr="00C20CB2">
        <w:t xml:space="preserve"> 23 January 2025</w:t>
      </w:r>
      <w:r w:rsidR="002663F1">
        <w:t xml:space="preserve"> and t</w:t>
      </w:r>
      <w:r w:rsidRPr="00C20CB2">
        <w:t>he survey was carried out online. The figures have been weighted and are representative of all English adults (aged 18+).</w:t>
      </w:r>
      <w:r w:rsidR="004319A5">
        <w:t xml:space="preserve"> </w:t>
      </w:r>
      <w:r w:rsidR="00570F45">
        <w:t xml:space="preserve">In this report, we will refer to this as ‘our first </w:t>
      </w:r>
      <w:r w:rsidR="00113811">
        <w:t xml:space="preserve">national poll’. </w:t>
      </w:r>
    </w:p>
    <w:p w14:paraId="04324DD9" w14:textId="77777777" w:rsidR="00DC64C7" w:rsidRDefault="004218C1" w:rsidP="005D4D4E">
      <w:pPr>
        <w:pStyle w:val="HWBullets"/>
        <w:ind w:left="357" w:hanging="357"/>
      </w:pPr>
      <w:r>
        <w:t>The second round was conducted between 8 to 27 January 2025. The survey was conducted online. The total sample size was 2,579 adults with ADHD in England</w:t>
      </w:r>
      <w:r w:rsidR="00922AF9">
        <w:t>. This sample comprises</w:t>
      </w:r>
      <w:r w:rsidR="00821372">
        <w:t>:</w:t>
      </w:r>
      <w:r>
        <w:t xml:space="preserve"> </w:t>
      </w:r>
    </w:p>
    <w:p w14:paraId="55B111C1" w14:textId="03B8DAED" w:rsidR="00DC64C7" w:rsidRDefault="004218C1" w:rsidP="00DC64C7">
      <w:pPr>
        <w:pStyle w:val="HWBullets"/>
        <w:numPr>
          <w:ilvl w:val="1"/>
          <w:numId w:val="13"/>
        </w:numPr>
      </w:pPr>
      <w:r>
        <w:t>363 people who have already been diagnosed</w:t>
      </w:r>
      <w:r w:rsidR="004A36FB">
        <w:t xml:space="preserve"> </w:t>
      </w:r>
      <w:r w:rsidR="001E5CD2">
        <w:t>with ADHD</w:t>
      </w:r>
      <w:r w:rsidR="004A36FB">
        <w:t xml:space="preserve"> </w:t>
      </w:r>
    </w:p>
    <w:p w14:paraId="2C9FC894" w14:textId="3F12E9B9" w:rsidR="00DC64C7" w:rsidRDefault="004218C1" w:rsidP="00DC64C7">
      <w:pPr>
        <w:pStyle w:val="HWBullets"/>
        <w:numPr>
          <w:ilvl w:val="1"/>
          <w:numId w:val="13"/>
        </w:numPr>
      </w:pPr>
      <w:r>
        <w:t>336 people who were waiting for an ADHD assessment</w:t>
      </w:r>
      <w:r w:rsidR="008403C7">
        <w:t xml:space="preserve"> </w:t>
      </w:r>
    </w:p>
    <w:p w14:paraId="1767315B" w14:textId="4D3E6261" w:rsidR="00DC64C7" w:rsidRDefault="004218C1" w:rsidP="00DC64C7">
      <w:pPr>
        <w:pStyle w:val="HWBullets"/>
        <w:numPr>
          <w:ilvl w:val="1"/>
          <w:numId w:val="13"/>
        </w:numPr>
      </w:pPr>
      <w:r>
        <w:t>109 people whose GP has refused to refer them for an ADHD assessment</w:t>
      </w:r>
      <w:r w:rsidR="00876003">
        <w:t xml:space="preserve"> </w:t>
      </w:r>
    </w:p>
    <w:p w14:paraId="505A9428" w14:textId="77777777" w:rsidR="00A74333" w:rsidRDefault="004218C1" w:rsidP="00DC64C7">
      <w:pPr>
        <w:pStyle w:val="HWBullets"/>
        <w:numPr>
          <w:ilvl w:val="1"/>
          <w:numId w:val="13"/>
        </w:numPr>
      </w:pPr>
      <w:r>
        <w:t>808 people who haven’t yet seen their GP for an ADHD assessment</w:t>
      </w:r>
      <w:r w:rsidR="001E5CD2">
        <w:t xml:space="preserve"> </w:t>
      </w:r>
    </w:p>
    <w:p w14:paraId="3EC70276" w14:textId="1A45DD19" w:rsidR="00DC64C7" w:rsidRDefault="00922AF9" w:rsidP="00DC64C7">
      <w:pPr>
        <w:pStyle w:val="HWBullets"/>
        <w:numPr>
          <w:ilvl w:val="1"/>
          <w:numId w:val="13"/>
        </w:numPr>
      </w:pPr>
      <w:r>
        <w:t>9</w:t>
      </w:r>
      <w:r w:rsidR="004C1414">
        <w:t>6</w:t>
      </w:r>
      <w:r>
        <w:t>3 people who don’t want a formal ADHD diagnosis</w:t>
      </w:r>
      <w:r w:rsidR="00C20CB2">
        <w:t xml:space="preserve"> </w:t>
      </w:r>
    </w:p>
    <w:p w14:paraId="7C826CB8" w14:textId="3C2050C2" w:rsidR="00412E5B" w:rsidRDefault="004218C1" w:rsidP="00367515">
      <w:pPr>
        <w:pStyle w:val="HWBullets"/>
        <w:numPr>
          <w:ilvl w:val="0"/>
          <w:numId w:val="0"/>
        </w:numPr>
        <w:ind w:left="720"/>
      </w:pPr>
      <w:r>
        <w:lastRenderedPageBreak/>
        <w:t xml:space="preserve">The figures have been weighted and are representative of all English adults (aged 18+) with </w:t>
      </w:r>
      <w:r w:rsidR="007F1B01">
        <w:t>diagnosed and undiagnosed</w:t>
      </w:r>
      <w:r>
        <w:t xml:space="preserve"> ADHD.</w:t>
      </w:r>
      <w:r w:rsidR="00907B51">
        <w:t xml:space="preserve"> </w:t>
      </w:r>
      <w:r w:rsidR="00113811">
        <w:t xml:space="preserve">In this report, we will refer to this as 'our second national poll'. </w:t>
      </w:r>
    </w:p>
    <w:p w14:paraId="52E49780" w14:textId="2BD7696E" w:rsidR="000C77D6" w:rsidRPr="000C77D6" w:rsidRDefault="004218C1" w:rsidP="00412E5B">
      <w:pPr>
        <w:pStyle w:val="HWNormalText"/>
      </w:pPr>
      <w:r w:rsidRPr="000C77D6">
        <w:t xml:space="preserve">We also ran our own survey throughout January 2025 to gain </w:t>
      </w:r>
      <w:r w:rsidR="001A2F1B">
        <w:t xml:space="preserve">complementary </w:t>
      </w:r>
      <w:r w:rsidRPr="000C77D6">
        <w:t xml:space="preserve">qualitative insight. </w:t>
      </w:r>
      <w:r w:rsidR="006A7489">
        <w:t xml:space="preserve">The survey </w:t>
      </w:r>
      <w:r w:rsidR="007F1B01">
        <w:t xml:space="preserve">asked people with both diagnosed and </w:t>
      </w:r>
      <w:r w:rsidR="00170EEA">
        <w:t xml:space="preserve">possible </w:t>
      </w:r>
      <w:r w:rsidR="007F1B01">
        <w:t xml:space="preserve">ADHD to provide </w:t>
      </w:r>
      <w:r w:rsidR="00060E0F">
        <w:t>details of their experiences.</w:t>
      </w:r>
      <w:r w:rsidR="007F1B01">
        <w:t xml:space="preserve"> </w:t>
      </w:r>
      <w:r w:rsidR="00B86490">
        <w:t>The survey was self-selecting, meaning that we relied on people willing to complete the questions and could complete an online survey. We publicised this survey widely via social media</w:t>
      </w:r>
      <w:r w:rsidR="00B23641">
        <w:t xml:space="preserve">. </w:t>
      </w:r>
      <w:r w:rsidRPr="000C77D6">
        <w:t>We had 1</w:t>
      </w:r>
      <w:r w:rsidR="00C071AA">
        <w:t>,</w:t>
      </w:r>
      <w:r w:rsidRPr="000C77D6">
        <w:t xml:space="preserve">161 completed responses in total. </w:t>
      </w:r>
      <w:r w:rsidR="00113811">
        <w:t xml:space="preserve">In this report, we </w:t>
      </w:r>
      <w:r w:rsidR="00253415">
        <w:t>will refer to this as ‘our own survey’.</w:t>
      </w:r>
    </w:p>
    <w:p w14:paraId="38FFB315" w14:textId="7CF25411" w:rsidR="00C20CB2" w:rsidRDefault="004218C1" w:rsidP="00160ED4">
      <w:pPr>
        <w:pStyle w:val="HWNormalText"/>
      </w:pPr>
      <w:r>
        <w:t>We received</w:t>
      </w:r>
      <w:r w:rsidR="0049477F">
        <w:t xml:space="preserve"> and incorporated</w:t>
      </w:r>
      <w:r>
        <w:t xml:space="preserve"> feedback from </w:t>
      </w:r>
      <w:r w:rsidR="0049477F">
        <w:t xml:space="preserve">stakeholders and </w:t>
      </w:r>
      <w:r w:rsidR="00662D6B">
        <w:t>people with lived experience of ADHD in designing the polling and survey questions. We’d like to thank them for their input.</w:t>
      </w:r>
    </w:p>
    <w:p w14:paraId="3B31F04A" w14:textId="77777777" w:rsidR="00C20CB2" w:rsidRDefault="00C20CB2" w:rsidP="00160ED4">
      <w:pPr>
        <w:pStyle w:val="HWNormalText"/>
      </w:pPr>
    </w:p>
    <w:p w14:paraId="36805028" w14:textId="46AEBDAC" w:rsidR="00ED7F30" w:rsidRDefault="004218C1" w:rsidP="00ED7F30">
      <w:pPr>
        <w:pStyle w:val="HWHeading1"/>
      </w:pPr>
      <w:bookmarkStart w:id="9" w:name="_Toc196821320"/>
      <w:r>
        <w:t>What the surveys covered</w:t>
      </w:r>
      <w:bookmarkEnd w:id="9"/>
    </w:p>
    <w:p w14:paraId="4A2111F6" w14:textId="17B7648B" w:rsidR="003802FA" w:rsidRPr="003802FA" w:rsidRDefault="004218C1" w:rsidP="003802FA">
      <w:pPr>
        <w:pStyle w:val="HWNormalText"/>
      </w:pPr>
      <w:r>
        <w:t>Our first national po</w:t>
      </w:r>
      <w:r w:rsidR="003D450D">
        <w:t>l</w:t>
      </w:r>
      <w:r>
        <w:t xml:space="preserve">l aimed to </w:t>
      </w:r>
      <w:r w:rsidR="007C7D57">
        <w:t xml:space="preserve">explore </w:t>
      </w:r>
      <w:r w:rsidR="002E67F7">
        <w:t xml:space="preserve">the proportion of </w:t>
      </w:r>
      <w:r w:rsidR="00AA29B4">
        <w:t>people</w:t>
      </w:r>
      <w:r w:rsidR="002E67F7">
        <w:t xml:space="preserve"> </w:t>
      </w:r>
      <w:r w:rsidR="00106BFC">
        <w:t xml:space="preserve">seeking </w:t>
      </w:r>
      <w:r w:rsidR="0043407A">
        <w:t xml:space="preserve">or not seeking </w:t>
      </w:r>
      <w:r w:rsidR="00650C26">
        <w:t>an</w:t>
      </w:r>
      <w:r w:rsidR="00BA3DFA">
        <w:t xml:space="preserve"> </w:t>
      </w:r>
      <w:r>
        <w:t>ADHD</w:t>
      </w:r>
      <w:r w:rsidR="00BA3DFA">
        <w:t xml:space="preserve"> assessment</w:t>
      </w:r>
      <w:r>
        <w:t xml:space="preserve"> </w:t>
      </w:r>
      <w:r w:rsidR="00650C26">
        <w:t xml:space="preserve">among </w:t>
      </w:r>
      <w:r>
        <w:t>the adult population of England</w:t>
      </w:r>
      <w:r w:rsidR="008E794D">
        <w:t>.</w:t>
      </w:r>
      <w:r>
        <w:t xml:space="preserve"> </w:t>
      </w:r>
    </w:p>
    <w:p w14:paraId="290FABA9" w14:textId="447536EB" w:rsidR="00907B51" w:rsidRDefault="004218C1" w:rsidP="005D3E2E">
      <w:pPr>
        <w:pStyle w:val="HWNormalText"/>
      </w:pPr>
      <w:r>
        <w:t xml:space="preserve">Across </w:t>
      </w:r>
      <w:r w:rsidR="007332E2">
        <w:t>the second</w:t>
      </w:r>
      <w:r>
        <w:t xml:space="preserve"> national </w:t>
      </w:r>
      <w:r w:rsidR="006268AC">
        <w:t>poll</w:t>
      </w:r>
      <w:r>
        <w:t xml:space="preserve"> and our own survey, we </w:t>
      </w:r>
      <w:r w:rsidR="006724EF">
        <w:t>explore</w:t>
      </w:r>
      <w:r w:rsidR="00B3302A">
        <w:t>d</w:t>
      </w:r>
      <w:r w:rsidR="006724EF">
        <w:t>:</w:t>
      </w:r>
    </w:p>
    <w:p w14:paraId="5D3A3914" w14:textId="62B4FE41" w:rsidR="00255706" w:rsidRDefault="004218C1" w:rsidP="000B123B">
      <w:pPr>
        <w:pStyle w:val="HWBullets"/>
        <w:ind w:left="357" w:hanging="357"/>
      </w:pPr>
      <w:r>
        <w:lastRenderedPageBreak/>
        <w:t xml:space="preserve">The impact of ADHD on </w:t>
      </w:r>
      <w:r w:rsidR="00F22D77">
        <w:t>people’s lives</w:t>
      </w:r>
    </w:p>
    <w:p w14:paraId="090425FD" w14:textId="6C1F6F30" w:rsidR="006724EF" w:rsidRDefault="004218C1" w:rsidP="000B123B">
      <w:pPr>
        <w:pStyle w:val="HWBullets"/>
        <w:ind w:left="357" w:hanging="357"/>
      </w:pPr>
      <w:r>
        <w:t>The waiting time and support needs</w:t>
      </w:r>
      <w:r w:rsidR="001676D7">
        <w:t xml:space="preserve"> of people who've already been diagnosed with ADHD and the impact of a diagnosis on aspects of their lives</w:t>
      </w:r>
    </w:p>
    <w:p w14:paraId="44D70AD8" w14:textId="32F720BF" w:rsidR="006724EF" w:rsidRDefault="004218C1" w:rsidP="000B123B">
      <w:pPr>
        <w:pStyle w:val="HWBullets"/>
        <w:ind w:left="357" w:hanging="357"/>
      </w:pPr>
      <w:r>
        <w:t>The referral</w:t>
      </w:r>
      <w:r w:rsidR="00F22D77">
        <w:t xml:space="preserve"> process</w:t>
      </w:r>
      <w:r w:rsidR="0010606E">
        <w:t>, waiting times and support provided to people on the waiting list for an ADHD assessment</w:t>
      </w:r>
    </w:p>
    <w:p w14:paraId="45FCE870" w14:textId="08E7A0C5" w:rsidR="00D2000D" w:rsidRPr="00907B51" w:rsidRDefault="004218C1" w:rsidP="000B123B">
      <w:pPr>
        <w:pStyle w:val="HWBullets"/>
        <w:ind w:left="357" w:hanging="357"/>
      </w:pPr>
      <w:r>
        <w:t xml:space="preserve">The experiences of people </w:t>
      </w:r>
      <w:r w:rsidR="00CA450D">
        <w:t>who think they might have ADHD but their GP has refused to refer them for an assessment</w:t>
      </w:r>
    </w:p>
    <w:p w14:paraId="39D30D59" w14:textId="5F5D4D8D" w:rsidR="00ED7F30" w:rsidRDefault="004218C1" w:rsidP="000B123B">
      <w:pPr>
        <w:pStyle w:val="HWBullets"/>
        <w:ind w:left="357" w:hanging="357"/>
      </w:pPr>
      <w:r>
        <w:t>Why people who think they might have ADHD</w:t>
      </w:r>
      <w:r w:rsidR="008C2DC8">
        <w:t xml:space="preserve"> haven't yet seen their GP to ask for a referral for an ADHD assessment</w:t>
      </w:r>
    </w:p>
    <w:p w14:paraId="778F32E3" w14:textId="7980D8C8" w:rsidR="008C2DC8" w:rsidRDefault="004218C1" w:rsidP="000B123B">
      <w:pPr>
        <w:pStyle w:val="HWBullets"/>
        <w:ind w:left="357" w:hanging="357"/>
      </w:pPr>
      <w:r>
        <w:t>Why people who think they have ADHD don’t want to have a formal ADHD assessment.</w:t>
      </w:r>
    </w:p>
    <w:p w14:paraId="046745D9" w14:textId="01E6A37D" w:rsidR="008C2DC8" w:rsidRDefault="004218C1" w:rsidP="000B123B">
      <w:pPr>
        <w:pStyle w:val="HWBullets"/>
        <w:ind w:left="357" w:hanging="357"/>
      </w:pPr>
      <w:r>
        <w:t>People</w:t>
      </w:r>
      <w:r w:rsidR="00D45582">
        <w:t>’s experiences of telling their employer that they have ADHD and receiving reasonable adjustments</w:t>
      </w:r>
    </w:p>
    <w:p w14:paraId="1CD05991" w14:textId="77777777" w:rsidR="000E5BAF" w:rsidRDefault="000E5BAF" w:rsidP="000E5BAF">
      <w:pPr>
        <w:pStyle w:val="HWBullets"/>
        <w:numPr>
          <w:ilvl w:val="0"/>
          <w:numId w:val="0"/>
        </w:numPr>
        <w:ind w:left="720" w:hanging="360"/>
      </w:pPr>
    </w:p>
    <w:p w14:paraId="013BC731" w14:textId="5CAAE49B" w:rsidR="008E794D" w:rsidRPr="00367515" w:rsidRDefault="004218C1" w:rsidP="0058115C">
      <w:pPr>
        <w:pStyle w:val="Heading1"/>
        <w:rPr>
          <w:color w:val="E73E97"/>
        </w:rPr>
      </w:pPr>
      <w:bookmarkStart w:id="10" w:name="_Toc196821321"/>
      <w:r w:rsidRPr="00367515">
        <w:rPr>
          <w:color w:val="E73E97"/>
        </w:rPr>
        <w:lastRenderedPageBreak/>
        <w:t xml:space="preserve">1. </w:t>
      </w:r>
      <w:bookmarkStart w:id="11" w:name="_Hlk197444642"/>
      <w:r w:rsidR="009C1D38">
        <w:rPr>
          <w:color w:val="E73E97"/>
        </w:rPr>
        <w:t xml:space="preserve">Why is establishing </w:t>
      </w:r>
      <w:r w:rsidR="00591BCE" w:rsidRPr="00367515">
        <w:rPr>
          <w:color w:val="E73E97"/>
        </w:rPr>
        <w:t>ADHD</w:t>
      </w:r>
      <w:r w:rsidR="009C1D38">
        <w:rPr>
          <w:color w:val="E73E97"/>
        </w:rPr>
        <w:t xml:space="preserve"> prevalence difficult</w:t>
      </w:r>
      <w:r w:rsidR="00591BCE" w:rsidRPr="00367515">
        <w:rPr>
          <w:color w:val="E73E97"/>
        </w:rPr>
        <w:t>?</w:t>
      </w:r>
      <w:bookmarkEnd w:id="10"/>
      <w:bookmarkEnd w:id="11"/>
    </w:p>
    <w:p w14:paraId="5868EB64" w14:textId="514FB1A6" w:rsidR="00640D31" w:rsidRDefault="004218C1" w:rsidP="00640D31">
      <w:pPr>
        <w:pStyle w:val="HWHeading2"/>
        <w:rPr>
          <w:rStyle w:val="Hyperlink"/>
        </w:rPr>
      </w:pPr>
      <w:r w:rsidRPr="009D2C61">
        <w:t>External evidence on prevalence</w:t>
      </w:r>
    </w:p>
    <w:p w14:paraId="4C1B474D" w14:textId="13BD6977" w:rsidR="00640D31" w:rsidRDefault="61EB58F7" w:rsidP="00640D31">
      <w:pPr>
        <w:pStyle w:val="HWNormalText"/>
      </w:pPr>
      <w:r>
        <w:t>At the time of writing, t</w:t>
      </w:r>
      <w:r w:rsidR="004218C1">
        <w:t>here are no official statistics on the prevalence of ADHD amongst the adult population of England. Indeed, estimating prevalence is not straightforward.</w:t>
      </w:r>
    </w:p>
    <w:p w14:paraId="4D8B24FF" w14:textId="1D120252" w:rsidR="00640D31" w:rsidRDefault="004218C1" w:rsidP="00640D31">
      <w:pPr>
        <w:pStyle w:val="HWNormalText"/>
      </w:pPr>
      <w:r>
        <w:t xml:space="preserve">One measure is prescribing rates for ADHD medication. </w:t>
      </w:r>
      <w:hyperlink r:id="rId20" w:history="1">
        <w:r w:rsidR="00640D31" w:rsidRPr="00640D31">
          <w:t xml:space="preserve">Research has found that diagnosis and prescription rates for ADHD have increased significantly, </w:t>
        </w:r>
        <w:hyperlink r:id="rId21" w:history="1">
          <w:r w:rsidR="00640D31" w:rsidRPr="008230D0">
            <w:rPr>
              <w:rStyle w:val="Hyperlink"/>
            </w:rPr>
            <w:t>with a 20-fold increase in ADHD diagnosis</w:t>
          </w:r>
        </w:hyperlink>
        <w:r w:rsidR="00640D31" w:rsidRPr="00640D31">
          <w:t xml:space="preserve"> and a 50-fold increase in prescriptions between 2000</w:t>
        </w:r>
        <w:r w:rsidR="003C6CAD">
          <w:t xml:space="preserve"> and</w:t>
        </w:r>
        <w:r w:rsidR="006F37A5">
          <w:t xml:space="preserve"> </w:t>
        </w:r>
        <w:r w:rsidR="00640D31" w:rsidRPr="00640D31">
          <w:t>2018</w:t>
        </w:r>
      </w:hyperlink>
      <w:r w:rsidRPr="00640D31">
        <w:t xml:space="preserve">. </w:t>
      </w:r>
      <w:r>
        <w:t xml:space="preserve">Research quoted by the </w:t>
      </w:r>
      <w:hyperlink r:id="rId22" w:history="1">
        <w:r w:rsidR="00640D31" w:rsidRPr="00A769A3">
          <w:rPr>
            <w:rStyle w:val="Hyperlink"/>
          </w:rPr>
          <w:t>Nuffield Trust</w:t>
        </w:r>
      </w:hyperlink>
      <w:r>
        <w:t xml:space="preserve"> shows that </w:t>
      </w:r>
      <w:r w:rsidRPr="00A769A3">
        <w:rPr>
          <w:rFonts w:eastAsia="Century Gothic" w:cs="Century Gothic"/>
          <w:szCs w:val="24"/>
        </w:rPr>
        <w:t>there was a 51% increase in the number of patients prescribed medication for ADHD</w:t>
      </w:r>
      <w:r w:rsidR="003F59A2" w:rsidRPr="003F59A2">
        <w:rPr>
          <w:rFonts w:eastAsia="Century Gothic" w:cs="Century Gothic"/>
          <w:szCs w:val="24"/>
        </w:rPr>
        <w:t xml:space="preserve"> </w:t>
      </w:r>
      <w:r w:rsidR="003F59A2">
        <w:rPr>
          <w:rFonts w:eastAsia="Century Gothic" w:cs="Century Gothic"/>
          <w:szCs w:val="24"/>
        </w:rPr>
        <w:t xml:space="preserve">between </w:t>
      </w:r>
      <w:r w:rsidR="003F59A2" w:rsidRPr="003F59A2">
        <w:rPr>
          <w:rFonts w:eastAsia="Century Gothic" w:cs="Century Gothic"/>
          <w:szCs w:val="24"/>
        </w:rPr>
        <w:t>2019/20 and 2022/23</w:t>
      </w:r>
      <w:r w:rsidR="003F59A2">
        <w:rPr>
          <w:rFonts w:eastAsia="Century Gothic" w:cs="Century Gothic"/>
          <w:szCs w:val="24"/>
        </w:rPr>
        <w:t xml:space="preserve"> alone</w:t>
      </w:r>
      <w:r>
        <w:t>.</w:t>
      </w:r>
    </w:p>
    <w:p w14:paraId="6E17242C" w14:textId="0026DEB4" w:rsidR="00640D31" w:rsidRDefault="004218C1" w:rsidP="00640D31">
      <w:pPr>
        <w:pStyle w:val="HWNormalText"/>
      </w:pPr>
      <w:r>
        <w:t>But this only tells part of the story. Only people who are diagnosed with ADHD can get ADHD medication.</w:t>
      </w:r>
      <w:r w:rsidR="000457DF">
        <w:t xml:space="preserve"> Data obtained via </w:t>
      </w:r>
      <w:hyperlink r:id="rId23" w:anchor=":~:text=The%20government%20said%20delays%20to,closed%20their%20waiting%20lists%20completely.">
        <w:r w:rsidR="000457DF" w:rsidRPr="3161C158">
          <w:rPr>
            <w:rStyle w:val="Hyperlink"/>
          </w:rPr>
          <w:t>Freedom of Information</w:t>
        </w:r>
        <w:r w:rsidR="006F37A5">
          <w:rPr>
            <w:rStyle w:val="Hyperlink"/>
          </w:rPr>
          <w:t xml:space="preserve"> (FOI)</w:t>
        </w:r>
        <w:r w:rsidR="000457DF" w:rsidRPr="3161C158">
          <w:rPr>
            <w:rStyle w:val="Hyperlink"/>
          </w:rPr>
          <w:t xml:space="preserve"> requests by the BBC</w:t>
        </w:r>
      </w:hyperlink>
      <w:r w:rsidR="000457DF">
        <w:t xml:space="preserve"> in 2024</w:t>
      </w:r>
      <w:r w:rsidR="00A82904">
        <w:t xml:space="preserve"> suggested</w:t>
      </w:r>
      <w:r w:rsidR="000457DF">
        <w:t xml:space="preserve"> that 196,000 people were on NHS waiting lists for an ADHD assessment</w:t>
      </w:r>
      <w:r w:rsidR="00723FCA">
        <w:t xml:space="preserve"> across the UK</w:t>
      </w:r>
      <w:r>
        <w:t>.</w:t>
      </w:r>
    </w:p>
    <w:p w14:paraId="7EF03D7C" w14:textId="65956D68" w:rsidR="00377E6F" w:rsidRDefault="00377E6F" w:rsidP="00377E6F">
      <w:pPr>
        <w:pStyle w:val="HWNormalText"/>
      </w:pPr>
      <w:r>
        <w:t xml:space="preserve">FOI data can only be sourced from public services, and there are no official statistics on the number of people diagnosed in the private sector. </w:t>
      </w:r>
    </w:p>
    <w:p w14:paraId="6173C032" w14:textId="6BABC266" w:rsidR="00377E6F" w:rsidRDefault="00377E6F" w:rsidP="00377E6F">
      <w:pPr>
        <w:pStyle w:val="HWNormalText"/>
      </w:pPr>
      <w:hyperlink r:id="rId24" w:history="1">
        <w:r w:rsidRPr="00A913E7">
          <w:rPr>
            <w:rStyle w:val="Hyperlink"/>
          </w:rPr>
          <w:t>FOI data on waiting lists also doesn’t show the full picture of unmet need.</w:t>
        </w:r>
      </w:hyperlink>
      <w:r>
        <w:t xml:space="preserve"> </w:t>
      </w:r>
      <w:r w:rsidR="004308E7">
        <w:t xml:space="preserve">ADHD UK </w:t>
      </w:r>
      <w:r w:rsidRPr="002E3794">
        <w:t xml:space="preserve">found </w:t>
      </w:r>
      <w:r>
        <w:t>that the NHS was screening out</w:t>
      </w:r>
      <w:r w:rsidRPr="002E3794">
        <w:t xml:space="preserve"> significant numbers of people with ADHD referrals in some areas</w:t>
      </w:r>
      <w:r>
        <w:t>.</w:t>
      </w:r>
      <w:r>
        <w:rPr>
          <w:rStyle w:val="EndnoteReference"/>
        </w:rPr>
        <w:endnoteReference w:id="2"/>
      </w:r>
      <w:r>
        <w:t xml:space="preserve">  </w:t>
      </w:r>
      <w:hyperlink r:id="rId25" w:history="1">
        <w:r w:rsidRPr="002E3794">
          <w:rPr>
            <w:rStyle w:val="Hyperlink"/>
          </w:rPr>
          <w:t>Healthwatch York undertook an independent assessment</w:t>
        </w:r>
      </w:hyperlink>
      <w:r w:rsidRPr="002E3794">
        <w:t xml:space="preserve"> of a profiler used by the local </w:t>
      </w:r>
      <w:r>
        <w:t>Integrated Care Board (</w:t>
      </w:r>
      <w:r w:rsidRPr="002E3794">
        <w:t>ICB</w:t>
      </w:r>
      <w:r>
        <w:t>)</w:t>
      </w:r>
      <w:r w:rsidRPr="002E3794">
        <w:t xml:space="preserve"> to screen people who had asked for an autism or ADHD assessment</w:t>
      </w:r>
      <w:r>
        <w:t xml:space="preserve">. They found that many people were screened out from referrals for assessment and got little or no support. </w:t>
      </w:r>
    </w:p>
    <w:p w14:paraId="30A12BA3" w14:textId="7CC145FA" w:rsidR="00377E6F" w:rsidRDefault="00377E6F" w:rsidP="00377E6F">
      <w:pPr>
        <w:pStyle w:val="HWNormalText"/>
      </w:pPr>
      <w:r>
        <w:t>In some parts of the country (</w:t>
      </w:r>
      <w:hyperlink r:id="rId26">
        <w:r w:rsidRPr="084268BC">
          <w:rPr>
            <w:rStyle w:val="Hyperlink"/>
          </w:rPr>
          <w:t>Oxfordshire</w:t>
        </w:r>
      </w:hyperlink>
      <w:r>
        <w:t xml:space="preserve">, </w:t>
      </w:r>
      <w:hyperlink r:id="rId27">
        <w:r w:rsidRPr="084268BC">
          <w:rPr>
            <w:rStyle w:val="Hyperlink"/>
          </w:rPr>
          <w:t>Leeds, and York</w:t>
        </w:r>
      </w:hyperlink>
      <w:r>
        <w:t>), NHS ADHD diagnostic services have ceased taking new referrals or restricted the type of referrals they will accept.</w:t>
      </w:r>
    </w:p>
    <w:p w14:paraId="2B4F88D8" w14:textId="7E8BA92E" w:rsidR="00F85BF6" w:rsidRDefault="00E36917" w:rsidP="00640D31">
      <w:pPr>
        <w:pStyle w:val="HWNormalText"/>
      </w:pPr>
      <w:r>
        <w:t xml:space="preserve">Recent research also shows that </w:t>
      </w:r>
      <w:hyperlink r:id="rId28" w:history="1">
        <w:r w:rsidR="009A5688" w:rsidRPr="00CE2E49">
          <w:rPr>
            <w:rStyle w:val="Hyperlink"/>
          </w:rPr>
          <w:t>ADHD is considerably underdiagnosed in England</w:t>
        </w:r>
      </w:hyperlink>
      <w:r w:rsidR="009A5688">
        <w:t xml:space="preserve"> amongst both children and adults.</w:t>
      </w:r>
      <w:r w:rsidR="00CE2E49">
        <w:t xml:space="preserve"> Using estimates of </w:t>
      </w:r>
      <w:r w:rsidR="006F2078">
        <w:t>adult general population and ADHD prevalence d</w:t>
      </w:r>
      <w:r w:rsidR="000E7BB4">
        <w:t>ata, the research estimates that only 15.6% of e</w:t>
      </w:r>
      <w:r w:rsidR="00B06A84">
        <w:t>xpected adult ADHD population is diagnosed.</w:t>
      </w:r>
    </w:p>
    <w:p w14:paraId="0FB75BF4" w14:textId="77777777" w:rsidR="005416F8" w:rsidRDefault="004218C1" w:rsidP="005131EF">
      <w:pPr>
        <w:pStyle w:val="HWNormalText"/>
      </w:pPr>
      <w:r w:rsidRPr="00F80EE2">
        <w:t xml:space="preserve">The National Institute for Health and Care Excellence (NICE) </w:t>
      </w:r>
      <w:r w:rsidR="002D05D4" w:rsidRPr="00367515">
        <w:t>estimates</w:t>
      </w:r>
      <w:r w:rsidRPr="00F80EE2">
        <w:t xml:space="preserve"> the </w:t>
      </w:r>
      <w:hyperlink r:id="rId29" w:history="1">
        <w:r w:rsidRPr="002D05D4">
          <w:rPr>
            <w:rStyle w:val="Hyperlink"/>
          </w:rPr>
          <w:t>prevalence in adults in the UK to be between 3-4%</w:t>
        </w:r>
      </w:hyperlink>
      <w:r w:rsidRPr="00F80EE2">
        <w:t xml:space="preserve">, with a male-to-female ratio of approximately 3:1. </w:t>
      </w:r>
      <w:r w:rsidR="00CB2EA1">
        <w:t>This equates to between 1.3 and 1.8 million adults.</w:t>
      </w:r>
      <w:r w:rsidR="00CC0AFF">
        <w:rPr>
          <w:rStyle w:val="EndnoteReference"/>
        </w:rPr>
        <w:endnoteReference w:id="3"/>
      </w:r>
      <w:r w:rsidR="00723FCA">
        <w:t xml:space="preserve"> </w:t>
      </w:r>
    </w:p>
    <w:p w14:paraId="4C82C0EA" w14:textId="523D79A3" w:rsidR="006E4CBB" w:rsidRDefault="005416F8" w:rsidP="005131EF">
      <w:pPr>
        <w:pStyle w:val="HWNormalText"/>
      </w:pPr>
      <w:r>
        <w:t xml:space="preserve">A meta-analysis of </w:t>
      </w:r>
      <w:hyperlink r:id="rId30">
        <w:r w:rsidR="0094432F" w:rsidRPr="2BBF8B38">
          <w:rPr>
            <w:rStyle w:val="Hyperlink"/>
          </w:rPr>
          <w:t xml:space="preserve">studies </w:t>
        </w:r>
        <w:r w:rsidR="005C44C5" w:rsidRPr="2BBF8B38">
          <w:rPr>
            <w:rStyle w:val="Hyperlink"/>
          </w:rPr>
          <w:t xml:space="preserve">across the world </w:t>
        </w:r>
        <w:r w:rsidR="0094432F" w:rsidRPr="2BBF8B38">
          <w:rPr>
            <w:rStyle w:val="Hyperlink"/>
          </w:rPr>
          <w:t>on the prevalence of ADHD in adults</w:t>
        </w:r>
      </w:hyperlink>
      <w:r w:rsidR="0094432F">
        <w:t xml:space="preserve"> </w:t>
      </w:r>
      <w:r w:rsidR="005C44C5">
        <w:t xml:space="preserve">indicates that the prevalence </w:t>
      </w:r>
      <w:r w:rsidR="00F85BF6">
        <w:t>in adults is</w:t>
      </w:r>
      <w:r w:rsidR="005E08DE">
        <w:t xml:space="preserve"> 3</w:t>
      </w:r>
      <w:r w:rsidR="00F85BF6">
        <w:t>.10</w:t>
      </w:r>
      <w:r w:rsidR="005E08DE">
        <w:t xml:space="preserve">%. </w:t>
      </w:r>
    </w:p>
    <w:p w14:paraId="71ACDC4E" w14:textId="27656663" w:rsidR="65B03F47" w:rsidRDefault="65B03F47" w:rsidP="2BBF8B38">
      <w:pPr>
        <w:pStyle w:val="HWNormalText"/>
      </w:pPr>
      <w:r>
        <w:lastRenderedPageBreak/>
        <w:t xml:space="preserve">From May 2025, NHS England will begin publishing </w:t>
      </w:r>
      <w:hyperlink r:id="rId31">
        <w:r w:rsidRPr="2BBF8B38">
          <w:rPr>
            <w:rStyle w:val="Hyperlink"/>
          </w:rPr>
          <w:t>estimates of ADHD prevalence</w:t>
        </w:r>
      </w:hyperlink>
      <w:r>
        <w:t xml:space="preserve"> for both people with a diagnosis of ADHD and people who may have ADHD.</w:t>
      </w:r>
    </w:p>
    <w:p w14:paraId="509748CA" w14:textId="017E54E4" w:rsidR="00E87009" w:rsidRPr="009D2C61" w:rsidRDefault="004218C1" w:rsidP="00E87009">
      <w:pPr>
        <w:pStyle w:val="HWHeading2"/>
      </w:pPr>
      <w:r w:rsidRPr="009D2C61">
        <w:t xml:space="preserve">Our </w:t>
      </w:r>
      <w:r w:rsidR="00BE459C">
        <w:t>findings</w:t>
      </w:r>
    </w:p>
    <w:p w14:paraId="4874FA64" w14:textId="668B5B42" w:rsidR="004E0142" w:rsidRDefault="004218C1" w:rsidP="00591BCE">
      <w:pPr>
        <w:pStyle w:val="HWNormalText"/>
      </w:pPr>
      <w:r>
        <w:t xml:space="preserve">In our first national poll, we asked </w:t>
      </w:r>
      <w:r w:rsidR="00FB34AA">
        <w:t>questions</w:t>
      </w:r>
      <w:r w:rsidR="00AB7DAB">
        <w:t xml:space="preserve"> </w:t>
      </w:r>
      <w:r w:rsidR="00D9684F">
        <w:t>about</w:t>
      </w:r>
      <w:r w:rsidR="00014DE1">
        <w:t xml:space="preserve"> </w:t>
      </w:r>
      <w:r w:rsidR="0082512C">
        <w:t xml:space="preserve">diagnosed </w:t>
      </w:r>
      <w:r w:rsidR="00D9684F">
        <w:t>and</w:t>
      </w:r>
      <w:r w:rsidR="002E28EB">
        <w:t xml:space="preserve"> </w:t>
      </w:r>
      <w:r w:rsidR="001862E5">
        <w:t xml:space="preserve">possible </w:t>
      </w:r>
      <w:r w:rsidR="000A3403">
        <w:t>ADHD</w:t>
      </w:r>
      <w:r w:rsidR="0047069B">
        <w:t>.</w:t>
      </w:r>
      <w:r w:rsidR="00ED3697">
        <w:t xml:space="preserve"> </w:t>
      </w:r>
      <w:r w:rsidR="003453ED">
        <w:t>This meant that a</w:t>
      </w:r>
      <w:r w:rsidR="00537F5D">
        <w:t xml:space="preserve">s well as asking how many people had a formal </w:t>
      </w:r>
      <w:r w:rsidR="00F36D7E">
        <w:t xml:space="preserve">ADHD </w:t>
      </w:r>
      <w:r w:rsidR="00537F5D">
        <w:t xml:space="preserve">diagnosis, we also </w:t>
      </w:r>
      <w:r w:rsidR="00097783">
        <w:t xml:space="preserve">asked about </w:t>
      </w:r>
      <w:r w:rsidR="00B53592">
        <w:t xml:space="preserve">other groups that people with lived experience of ADHD </w:t>
      </w:r>
      <w:r w:rsidR="00AF3FCC">
        <w:t xml:space="preserve">advised </w:t>
      </w:r>
      <w:r w:rsidR="00B53592">
        <w:t>we should include:</w:t>
      </w:r>
    </w:p>
    <w:p w14:paraId="22C9A010" w14:textId="0B38E82B" w:rsidR="00B53592" w:rsidRDefault="004218C1" w:rsidP="00F36D7E">
      <w:pPr>
        <w:pStyle w:val="HWBullets"/>
        <w:ind w:left="357" w:hanging="357"/>
      </w:pPr>
      <w:r>
        <w:t xml:space="preserve">People </w:t>
      </w:r>
      <w:r w:rsidR="004907FE">
        <w:t xml:space="preserve">who believe they have ADHD but </w:t>
      </w:r>
      <w:r>
        <w:t>whose GP has refused to refer them for a</w:t>
      </w:r>
      <w:r w:rsidR="0086164F">
        <w:t xml:space="preserve">n ADHD </w:t>
      </w:r>
      <w:r w:rsidR="00DD78C1">
        <w:t>assessment</w:t>
      </w:r>
    </w:p>
    <w:p w14:paraId="2BC90541" w14:textId="212F7BDC" w:rsidR="00B53592" w:rsidRDefault="004218C1" w:rsidP="00F36D7E">
      <w:pPr>
        <w:pStyle w:val="HWBullets"/>
        <w:ind w:left="357" w:hanging="357"/>
      </w:pPr>
      <w:r>
        <w:t>People who</w:t>
      </w:r>
      <w:r w:rsidR="004907FE">
        <w:t xml:space="preserve"> believe they have ADHD but</w:t>
      </w:r>
      <w:r>
        <w:t xml:space="preserve"> have yet to see their GP to ask for a referral for </w:t>
      </w:r>
      <w:r w:rsidR="004907FE">
        <w:t xml:space="preserve">an ADHD </w:t>
      </w:r>
      <w:r w:rsidR="00DD78C1">
        <w:t>a</w:t>
      </w:r>
      <w:r w:rsidR="00356ACE">
        <w:t>ssessment</w:t>
      </w:r>
    </w:p>
    <w:p w14:paraId="4160E5AE" w14:textId="35AF7047" w:rsidR="004907FE" w:rsidRDefault="004218C1" w:rsidP="00F36D7E">
      <w:pPr>
        <w:pStyle w:val="HWBullets"/>
        <w:ind w:left="357" w:hanging="357"/>
      </w:pPr>
      <w:r>
        <w:t xml:space="preserve">People who believe they have ADHD but have decided not to </w:t>
      </w:r>
      <w:r w:rsidR="00DC19FA">
        <w:t xml:space="preserve">ask for a </w:t>
      </w:r>
      <w:r w:rsidR="00426614">
        <w:t xml:space="preserve">formal ADHD </w:t>
      </w:r>
      <w:r w:rsidR="00356ACE">
        <w:t>assessment</w:t>
      </w:r>
    </w:p>
    <w:tbl>
      <w:tblPr>
        <w:tblStyle w:val="TableGrid"/>
        <w:tblW w:w="0" w:type="auto"/>
        <w:tblLook w:val="04A0" w:firstRow="1" w:lastRow="0" w:firstColumn="1" w:lastColumn="0" w:noHBand="0" w:noVBand="1"/>
      </w:tblPr>
      <w:tblGrid>
        <w:gridCol w:w="6918"/>
        <w:gridCol w:w="3486"/>
      </w:tblGrid>
      <w:tr w:rsidR="00AE21E6" w14:paraId="48B68122" w14:textId="77777777" w:rsidTr="00367515">
        <w:trPr>
          <w:cnfStyle w:val="100000000000" w:firstRow="1" w:lastRow="0" w:firstColumn="0" w:lastColumn="0" w:oddVBand="0" w:evenVBand="0" w:oddHBand="0" w:evenHBand="0" w:firstRowFirstColumn="0" w:firstRowLastColumn="0" w:lastRowFirstColumn="0" w:lastRowLastColumn="0"/>
        </w:trPr>
        <w:tc>
          <w:tcPr>
            <w:tcW w:w="6885" w:type="dxa"/>
          </w:tcPr>
          <w:p w14:paraId="7991214C" w14:textId="557B9D1F" w:rsidR="00E327A4" w:rsidRPr="00F23776" w:rsidRDefault="004218C1" w:rsidP="00591BCE">
            <w:pPr>
              <w:pStyle w:val="HWNormalText"/>
              <w:rPr>
                <w:b/>
                <w:bCs/>
              </w:rPr>
            </w:pPr>
            <w:r w:rsidRPr="00F23776">
              <w:rPr>
                <w:b/>
                <w:bCs/>
              </w:rPr>
              <w:t>Group of people</w:t>
            </w:r>
          </w:p>
        </w:tc>
        <w:tc>
          <w:tcPr>
            <w:tcW w:w="3453" w:type="dxa"/>
          </w:tcPr>
          <w:p w14:paraId="4FB75EA3" w14:textId="714EC561" w:rsidR="00E327A4" w:rsidRPr="00F23776" w:rsidRDefault="004218C1" w:rsidP="00591BCE">
            <w:pPr>
              <w:pStyle w:val="HWNormalText"/>
              <w:rPr>
                <w:b/>
                <w:bCs/>
              </w:rPr>
            </w:pPr>
            <w:r w:rsidRPr="00F23776">
              <w:rPr>
                <w:b/>
                <w:bCs/>
              </w:rPr>
              <w:t xml:space="preserve">Percentage </w:t>
            </w:r>
            <w:r w:rsidR="00CA034C">
              <w:rPr>
                <w:b/>
                <w:bCs/>
              </w:rPr>
              <w:t>of na</w:t>
            </w:r>
            <w:r w:rsidR="00D55079">
              <w:rPr>
                <w:b/>
                <w:bCs/>
              </w:rPr>
              <w:t>tionally representative poll respondents</w:t>
            </w:r>
          </w:p>
        </w:tc>
      </w:tr>
      <w:tr w:rsidR="00AE21E6" w14:paraId="455E4337" w14:textId="77777777" w:rsidTr="00367515">
        <w:trPr>
          <w:cnfStyle w:val="000000100000" w:firstRow="0" w:lastRow="0" w:firstColumn="0" w:lastColumn="0" w:oddVBand="0" w:evenVBand="0" w:oddHBand="1" w:evenHBand="0" w:firstRowFirstColumn="0" w:firstRowLastColumn="0" w:lastRowFirstColumn="0" w:lastRowLastColumn="0"/>
        </w:trPr>
        <w:tc>
          <w:tcPr>
            <w:tcW w:w="6885" w:type="dxa"/>
          </w:tcPr>
          <w:p w14:paraId="1C84E11A" w14:textId="4C0EE437" w:rsidR="00E327A4" w:rsidRDefault="004218C1" w:rsidP="00591BCE">
            <w:pPr>
              <w:pStyle w:val="HWNormalText"/>
            </w:pPr>
            <w:r>
              <w:t>I don’t have ADHD</w:t>
            </w:r>
          </w:p>
        </w:tc>
        <w:tc>
          <w:tcPr>
            <w:tcW w:w="3453" w:type="dxa"/>
          </w:tcPr>
          <w:p w14:paraId="30BC5D91" w14:textId="767EF08D" w:rsidR="00E327A4" w:rsidRDefault="004218C1" w:rsidP="00F23776">
            <w:pPr>
              <w:pStyle w:val="HWNormalText"/>
              <w:jc w:val="center"/>
            </w:pPr>
            <w:r>
              <w:t>86</w:t>
            </w:r>
            <w:r w:rsidR="007C7401">
              <w:t>.1</w:t>
            </w:r>
            <w:r>
              <w:t>%</w:t>
            </w:r>
          </w:p>
        </w:tc>
      </w:tr>
      <w:tr w:rsidR="00AE21E6" w14:paraId="283E3802" w14:textId="77777777" w:rsidTr="00367515">
        <w:trPr>
          <w:cnfStyle w:val="000000010000" w:firstRow="0" w:lastRow="0" w:firstColumn="0" w:lastColumn="0" w:oddVBand="0" w:evenVBand="0" w:oddHBand="0" w:evenHBand="1" w:firstRowFirstColumn="0" w:firstRowLastColumn="0" w:lastRowFirstColumn="0" w:lastRowLastColumn="0"/>
        </w:trPr>
        <w:tc>
          <w:tcPr>
            <w:tcW w:w="6885" w:type="dxa"/>
          </w:tcPr>
          <w:p w14:paraId="4C457005" w14:textId="7AB98D6D" w:rsidR="00E327A4" w:rsidRDefault="004218C1" w:rsidP="00591BCE">
            <w:pPr>
              <w:pStyle w:val="HWNormalText"/>
            </w:pPr>
            <w:r w:rsidRPr="00F23776">
              <w:t>I have been diagnosed with ADHD (by the NHS, a Right to Choose provider, privately, or outside the UK)</w:t>
            </w:r>
          </w:p>
        </w:tc>
        <w:tc>
          <w:tcPr>
            <w:tcW w:w="3453" w:type="dxa"/>
          </w:tcPr>
          <w:p w14:paraId="1EE73DE5" w14:textId="6C9DEBE3" w:rsidR="00E327A4" w:rsidRDefault="004218C1" w:rsidP="00F23776">
            <w:pPr>
              <w:pStyle w:val="HWNormalText"/>
              <w:jc w:val="center"/>
            </w:pPr>
            <w:r>
              <w:t>1.8</w:t>
            </w:r>
            <w:r w:rsidR="00F23776">
              <w:t>%</w:t>
            </w:r>
          </w:p>
        </w:tc>
      </w:tr>
      <w:tr w:rsidR="00AE21E6" w14:paraId="2225F400" w14:textId="77777777" w:rsidTr="00367515">
        <w:trPr>
          <w:cnfStyle w:val="000000100000" w:firstRow="0" w:lastRow="0" w:firstColumn="0" w:lastColumn="0" w:oddVBand="0" w:evenVBand="0" w:oddHBand="1" w:evenHBand="0" w:firstRowFirstColumn="0" w:firstRowLastColumn="0" w:lastRowFirstColumn="0" w:lastRowLastColumn="0"/>
        </w:trPr>
        <w:tc>
          <w:tcPr>
            <w:tcW w:w="6885" w:type="dxa"/>
          </w:tcPr>
          <w:p w14:paraId="75F778F1" w14:textId="531214A1" w:rsidR="00E327A4" w:rsidRDefault="004218C1" w:rsidP="00591BCE">
            <w:pPr>
              <w:pStyle w:val="HWNormalText"/>
            </w:pPr>
            <w:r w:rsidRPr="009B284D">
              <w:lastRenderedPageBreak/>
              <w:t>My GP has referred me for an ADHD assessment, and I am on the waiting list for an assessment</w:t>
            </w:r>
          </w:p>
        </w:tc>
        <w:tc>
          <w:tcPr>
            <w:tcW w:w="3453" w:type="dxa"/>
          </w:tcPr>
          <w:p w14:paraId="31E7BC0C" w14:textId="10AA57EB" w:rsidR="00E327A4" w:rsidRDefault="004218C1" w:rsidP="00F23776">
            <w:pPr>
              <w:pStyle w:val="HWNormalText"/>
              <w:jc w:val="center"/>
            </w:pPr>
            <w:r>
              <w:t>1.8</w:t>
            </w:r>
            <w:r w:rsidR="009B284D">
              <w:t>%</w:t>
            </w:r>
          </w:p>
        </w:tc>
      </w:tr>
      <w:tr w:rsidR="00AE21E6" w14:paraId="6C3377D3" w14:textId="77777777" w:rsidTr="00367515">
        <w:trPr>
          <w:cnfStyle w:val="000000010000" w:firstRow="0" w:lastRow="0" w:firstColumn="0" w:lastColumn="0" w:oddVBand="0" w:evenVBand="0" w:oddHBand="0" w:evenHBand="1" w:firstRowFirstColumn="0" w:firstRowLastColumn="0" w:lastRowFirstColumn="0" w:lastRowLastColumn="0"/>
        </w:trPr>
        <w:tc>
          <w:tcPr>
            <w:tcW w:w="6885" w:type="dxa"/>
          </w:tcPr>
          <w:p w14:paraId="76BF969B" w14:textId="2A49FD66" w:rsidR="009B284D" w:rsidRPr="009B284D" w:rsidRDefault="004218C1" w:rsidP="00591BCE">
            <w:pPr>
              <w:pStyle w:val="HWNormalText"/>
            </w:pPr>
            <w:r w:rsidRPr="00F62561">
              <w:t>I believe I have ADHD, but my GP would not refer me for an ADHD assessment</w:t>
            </w:r>
          </w:p>
        </w:tc>
        <w:tc>
          <w:tcPr>
            <w:tcW w:w="3453" w:type="dxa"/>
          </w:tcPr>
          <w:p w14:paraId="2F019EBD" w14:textId="19057864" w:rsidR="009B284D" w:rsidRDefault="004218C1" w:rsidP="00F23776">
            <w:pPr>
              <w:pStyle w:val="HWNormalText"/>
              <w:jc w:val="center"/>
            </w:pPr>
            <w:r>
              <w:t>0.7</w:t>
            </w:r>
            <w:r w:rsidR="00F62561">
              <w:t>%</w:t>
            </w:r>
          </w:p>
        </w:tc>
      </w:tr>
      <w:tr w:rsidR="00AE21E6" w14:paraId="240AAB4C" w14:textId="77777777" w:rsidTr="00367515">
        <w:trPr>
          <w:cnfStyle w:val="000000100000" w:firstRow="0" w:lastRow="0" w:firstColumn="0" w:lastColumn="0" w:oddVBand="0" w:evenVBand="0" w:oddHBand="1" w:evenHBand="0" w:firstRowFirstColumn="0" w:firstRowLastColumn="0" w:lastRowFirstColumn="0" w:lastRowLastColumn="0"/>
        </w:trPr>
        <w:tc>
          <w:tcPr>
            <w:tcW w:w="6885" w:type="dxa"/>
          </w:tcPr>
          <w:p w14:paraId="2F6D6409" w14:textId="6E9A87C7" w:rsidR="00F62561" w:rsidRPr="00F62561" w:rsidRDefault="004218C1" w:rsidP="00591BCE">
            <w:pPr>
              <w:pStyle w:val="HWNormalText"/>
            </w:pPr>
            <w:r w:rsidRPr="000E04DE">
              <w:t>I believe I have ADHD, but I haven't yet seen my GP to ask for a referral for an ADHD assessment</w:t>
            </w:r>
          </w:p>
        </w:tc>
        <w:tc>
          <w:tcPr>
            <w:tcW w:w="3453" w:type="dxa"/>
          </w:tcPr>
          <w:p w14:paraId="12A376A1" w14:textId="67C18A93" w:rsidR="00F62561" w:rsidRDefault="004218C1" w:rsidP="00F23776">
            <w:pPr>
              <w:pStyle w:val="HWNormalText"/>
              <w:jc w:val="center"/>
            </w:pPr>
            <w:r>
              <w:t>3.9</w:t>
            </w:r>
            <w:r w:rsidR="000E04DE">
              <w:t>%</w:t>
            </w:r>
          </w:p>
        </w:tc>
      </w:tr>
      <w:tr w:rsidR="00AE21E6" w14:paraId="2F91FC2D" w14:textId="77777777" w:rsidTr="00367515">
        <w:trPr>
          <w:cnfStyle w:val="000000010000" w:firstRow="0" w:lastRow="0" w:firstColumn="0" w:lastColumn="0" w:oddVBand="0" w:evenVBand="0" w:oddHBand="0" w:evenHBand="1" w:firstRowFirstColumn="0" w:firstRowLastColumn="0" w:lastRowFirstColumn="0" w:lastRowLastColumn="0"/>
        </w:trPr>
        <w:tc>
          <w:tcPr>
            <w:tcW w:w="6885" w:type="dxa"/>
          </w:tcPr>
          <w:p w14:paraId="433D4BAB" w14:textId="174E7161" w:rsidR="000E04DE" w:rsidRPr="000E04DE" w:rsidRDefault="004218C1" w:rsidP="00591BCE">
            <w:pPr>
              <w:pStyle w:val="HWNormalText"/>
            </w:pPr>
            <w:r w:rsidRPr="002D16B7">
              <w:t>I believe I have ADHD, but I don't want to get a formal diagnosis</w:t>
            </w:r>
          </w:p>
        </w:tc>
        <w:tc>
          <w:tcPr>
            <w:tcW w:w="3453" w:type="dxa"/>
          </w:tcPr>
          <w:p w14:paraId="218CBF42" w14:textId="65F87A1D" w:rsidR="000E04DE" w:rsidRDefault="004218C1" w:rsidP="00F23776">
            <w:pPr>
              <w:pStyle w:val="HWNormalText"/>
              <w:jc w:val="center"/>
            </w:pPr>
            <w:r>
              <w:t>5.7</w:t>
            </w:r>
            <w:r w:rsidR="002D16B7">
              <w:t>%</w:t>
            </w:r>
          </w:p>
        </w:tc>
      </w:tr>
    </w:tbl>
    <w:p w14:paraId="7B015DF7" w14:textId="06302675" w:rsidR="0047069B" w:rsidRDefault="0047069B" w:rsidP="00591BCE">
      <w:pPr>
        <w:pStyle w:val="HWNormalText"/>
      </w:pPr>
    </w:p>
    <w:p w14:paraId="45675D7E" w14:textId="1A101DA8" w:rsidR="001A7596" w:rsidRDefault="004218C1" w:rsidP="00EF3723">
      <w:pPr>
        <w:pStyle w:val="HWNormalText"/>
      </w:pPr>
      <w:r>
        <w:t xml:space="preserve">Our polling is based on people </w:t>
      </w:r>
      <w:r w:rsidR="00164ABE">
        <w:t>self-reporting</w:t>
      </w:r>
      <w:r>
        <w:t xml:space="preserve"> that they have </w:t>
      </w:r>
      <w:r w:rsidR="007242A6">
        <w:t xml:space="preserve">been </w:t>
      </w:r>
      <w:r>
        <w:t xml:space="preserve">diagnosed with ADHD or believe they have ADHD. </w:t>
      </w:r>
    </w:p>
    <w:p w14:paraId="0824DD54" w14:textId="640A56BC" w:rsidR="000B563B" w:rsidRPr="00F80EE2" w:rsidRDefault="004218C1" w:rsidP="000B563B">
      <w:pPr>
        <w:pStyle w:val="HWNormalText"/>
      </w:pPr>
      <w:r>
        <w:t>As our research explores, some people may choose not to seek support; however, for others, a lack of support can have significant impacts on health, mental wellbeing, and ability to work.</w:t>
      </w:r>
    </w:p>
    <w:p w14:paraId="66ED9AB9" w14:textId="32C86B77" w:rsidR="00EF3723" w:rsidRDefault="004218C1" w:rsidP="00D01F5A">
      <w:pPr>
        <w:pStyle w:val="HWNormalText"/>
      </w:pPr>
      <w:r>
        <w:t>These findings must be treated carefully. N</w:t>
      </w:r>
      <w:r w:rsidR="00204786">
        <w:t xml:space="preserve">ot </w:t>
      </w:r>
      <w:r w:rsidR="00A84FF3">
        <w:t>all people who believe they have ADHD will have it</w:t>
      </w:r>
      <w:r>
        <w:t>.</w:t>
      </w:r>
      <w:r w:rsidR="005E08DE">
        <w:t xml:space="preserve"> </w:t>
      </w:r>
      <w:r w:rsidR="005E08DE" w:rsidRPr="004D33EE">
        <w:rPr>
          <w:b/>
          <w:bCs/>
        </w:rPr>
        <w:t>Our polling should</w:t>
      </w:r>
      <w:r w:rsidR="00E0002C">
        <w:rPr>
          <w:b/>
          <w:bCs/>
        </w:rPr>
        <w:t xml:space="preserve"> not</w:t>
      </w:r>
      <w:r w:rsidR="005E08DE" w:rsidRPr="004D33EE">
        <w:rPr>
          <w:b/>
          <w:bCs/>
        </w:rPr>
        <w:t>, therefore, be taken as an estimate of prevalence of ADHD amongst adults in England.</w:t>
      </w:r>
      <w:r>
        <w:t xml:space="preserve"> </w:t>
      </w:r>
    </w:p>
    <w:p w14:paraId="24D0DBBB" w14:textId="285393A6" w:rsidR="00EF3723" w:rsidRDefault="004218C1" w:rsidP="00EF3723">
      <w:pPr>
        <w:pStyle w:val="HWNormalText"/>
      </w:pPr>
      <w:r>
        <w:t xml:space="preserve">Taken in combination with external research and prevalence estimates, our research adds to evidence that </w:t>
      </w:r>
      <w:r w:rsidR="00813897">
        <w:t xml:space="preserve">there may be </w:t>
      </w:r>
      <w:r w:rsidR="00584D4A">
        <w:t>significant numbers of people who</w:t>
      </w:r>
      <w:r w:rsidR="00F86B34">
        <w:t xml:space="preserve"> are</w:t>
      </w:r>
      <w:r>
        <w:t xml:space="preserve"> yet to be </w:t>
      </w:r>
      <w:r w:rsidR="00E00B2D">
        <w:t xml:space="preserve">assessed </w:t>
      </w:r>
      <w:r>
        <w:t xml:space="preserve">or come forward for support. </w:t>
      </w:r>
      <w:r w:rsidRPr="00F80EE2">
        <w:lastRenderedPageBreak/>
        <w:t xml:space="preserve">However, </w:t>
      </w:r>
      <w:r w:rsidR="00413D32">
        <w:t xml:space="preserve">accurately </w:t>
      </w:r>
      <w:r w:rsidR="0002227D">
        <w:t>establishing prevalence requires robust</w:t>
      </w:r>
      <w:r w:rsidRPr="00F80EE2">
        <w:t xml:space="preserve"> further investigation</w:t>
      </w:r>
      <w:r w:rsidR="00A578CB">
        <w:t xml:space="preserve"> and access to NHS data</w:t>
      </w:r>
      <w:r w:rsidR="0089316F">
        <w:t xml:space="preserve">. </w:t>
      </w:r>
    </w:p>
    <w:p w14:paraId="523E8D96" w14:textId="77777777" w:rsidR="001A33B6" w:rsidRDefault="004218C1" w:rsidP="001A33B6">
      <w:pPr>
        <w:pStyle w:val="HWHeading2"/>
      </w:pPr>
      <w:r>
        <w:t>How did people come to find or believe they had ADHD?</w:t>
      </w:r>
    </w:p>
    <w:p w14:paraId="44CAA037" w14:textId="616D11B0" w:rsidR="001A33B6" w:rsidRDefault="004218C1" w:rsidP="001A33B6">
      <w:pPr>
        <w:pStyle w:val="HWNormalText"/>
      </w:pPr>
      <w:r>
        <w:t>Our research estimates</w:t>
      </w:r>
      <w:r w:rsidR="000F6793">
        <w:t>,</w:t>
      </w:r>
      <w:r>
        <w:t xml:space="preserve"> combine</w:t>
      </w:r>
      <w:r w:rsidR="000F6793">
        <w:t>d</w:t>
      </w:r>
      <w:r>
        <w:t xml:space="preserve"> with the other research outlined above</w:t>
      </w:r>
      <w:r w:rsidR="000F6793">
        <w:t>,</w:t>
      </w:r>
      <w:r>
        <w:t xml:space="preserve"> that ADHD prevalence could be rising alongside unmet need for support. This is unsurprising, given that ADHD in adults was only recognised by the NHS and NICE </w:t>
      </w:r>
      <w:r w:rsidR="0044592D">
        <w:t xml:space="preserve">in </w:t>
      </w:r>
      <w:r>
        <w:t>2008, so awareness will continue to rise.</w:t>
      </w:r>
    </w:p>
    <w:p w14:paraId="792360DA" w14:textId="78FEF027" w:rsidR="1B6F9F7D" w:rsidRDefault="004218C1" w:rsidP="1B6F9F7D">
      <w:pPr>
        <w:pStyle w:val="HWNormalText"/>
      </w:pPr>
      <w:r>
        <w:t xml:space="preserve">To be referred for an ADHD assessment, NICE recommends </w:t>
      </w:r>
      <w:r w:rsidR="340DBA00">
        <w:t xml:space="preserve">that </w:t>
      </w:r>
      <w:r>
        <w:t xml:space="preserve">people must meet the diagnostic criteria listed in either the </w:t>
      </w:r>
      <w:r w:rsidR="0D63E56C">
        <w:t>International Classification of Diseases (11</w:t>
      </w:r>
      <w:r w:rsidR="0D63E56C" w:rsidRPr="084268BC">
        <w:rPr>
          <w:vertAlign w:val="superscript"/>
        </w:rPr>
        <w:t>th</w:t>
      </w:r>
      <w:r w:rsidR="0D63E56C">
        <w:t xml:space="preserve"> edition) (ICD</w:t>
      </w:r>
      <w:r w:rsidR="1A8C6620">
        <w:t>-11</w:t>
      </w:r>
      <w:r w:rsidR="0D63E56C">
        <w:t>)</w:t>
      </w:r>
      <w:r w:rsidR="1A8C6620">
        <w:t xml:space="preserve"> or</w:t>
      </w:r>
      <w:r w:rsidR="55C82211">
        <w:t xml:space="preserve"> the</w:t>
      </w:r>
      <w:r w:rsidR="1A8C6620">
        <w:t xml:space="preserve"> Diagnostic and Statistical Manual of Mental Disorders (fifth edition) (DSM-5)</w:t>
      </w:r>
      <w:r w:rsidR="1577B505">
        <w:t>.</w:t>
      </w:r>
    </w:p>
    <w:p w14:paraId="2273BD1C" w14:textId="4B52B887" w:rsidR="1577B505" w:rsidRDefault="004218C1" w:rsidP="10DBA7FB">
      <w:pPr>
        <w:pStyle w:val="HWNormalText"/>
      </w:pPr>
      <w:r>
        <w:t>DSM-5 was updated in 20</w:t>
      </w:r>
      <w:r w:rsidR="00C62FB2">
        <w:t>13</w:t>
      </w:r>
      <w:r>
        <w:t xml:space="preserve"> to lower the threshold for diagnosis, meaning adults must meet five or more of the 18 criteria listed, which include nine for inattention and nine for hyperactivity or impulsivity. Th</w:t>
      </w:r>
      <w:r w:rsidR="59F7351F">
        <w:t>is, too, could lead to a rise in the prevalence of ADHD.</w:t>
      </w:r>
    </w:p>
    <w:p w14:paraId="311F7739" w14:textId="038DE328" w:rsidR="006F380A" w:rsidRDefault="004218C1" w:rsidP="001A33B6">
      <w:pPr>
        <w:pStyle w:val="HWNormalText"/>
      </w:pPr>
      <w:r>
        <w:t>In our second poll, we asked people what prompted them to think they had ADHD. These findings cover diagnosed and undiagnosed people.</w:t>
      </w:r>
    </w:p>
    <w:p w14:paraId="292F7735" w14:textId="77777777" w:rsidR="006F380A" w:rsidRPr="009772B3" w:rsidRDefault="006F380A" w:rsidP="001A33B6">
      <w:pPr>
        <w:pStyle w:val="HWNormalText"/>
      </w:pPr>
    </w:p>
    <w:tbl>
      <w:tblPr>
        <w:tblStyle w:val="TableGrid"/>
        <w:tblW w:w="0" w:type="dxa"/>
        <w:tblLook w:val="04A0" w:firstRow="1" w:lastRow="0" w:firstColumn="1" w:lastColumn="0" w:noHBand="0" w:noVBand="1"/>
      </w:tblPr>
      <w:tblGrid>
        <w:gridCol w:w="7945"/>
        <w:gridCol w:w="2459"/>
      </w:tblGrid>
      <w:tr w:rsidR="00AE21E6" w14:paraId="1C02E515" w14:textId="77777777" w:rsidTr="00AE21E6">
        <w:trPr>
          <w:cnfStyle w:val="100000000000" w:firstRow="1" w:lastRow="0" w:firstColumn="0" w:lastColumn="0" w:oddVBand="0" w:evenVBand="0" w:oddHBand="0" w:evenHBand="0" w:firstRowFirstColumn="0" w:firstRowLastColumn="0" w:lastRowFirstColumn="0" w:lastRowLastColumn="0"/>
          <w:trHeight w:val="570"/>
        </w:trPr>
        <w:tc>
          <w:tcPr>
            <w:tcW w:w="9870" w:type="dxa"/>
            <w:hideMark/>
          </w:tcPr>
          <w:p w14:paraId="0BF08210" w14:textId="1464FBEC" w:rsidR="001A33B6" w:rsidRPr="001A33B6" w:rsidRDefault="004218C1" w:rsidP="001A33B6">
            <w:pPr>
              <w:pStyle w:val="HWNormalText"/>
              <w:rPr>
                <w:b/>
                <w:bCs/>
                <w:lang w:val="en-US"/>
              </w:rPr>
            </w:pPr>
            <w:r>
              <w:rPr>
                <w:b/>
                <w:bCs/>
              </w:rPr>
              <w:t>How people came to realise they had or might have ADHD</w:t>
            </w:r>
          </w:p>
        </w:tc>
        <w:tc>
          <w:tcPr>
            <w:tcW w:w="3030" w:type="dxa"/>
            <w:hideMark/>
          </w:tcPr>
          <w:p w14:paraId="24BA595C" w14:textId="2FC285A2" w:rsidR="001A33B6" w:rsidRPr="001A33B6" w:rsidRDefault="004218C1" w:rsidP="00AF0FF4">
            <w:pPr>
              <w:pStyle w:val="HWNormalText"/>
              <w:jc w:val="center"/>
              <w:rPr>
                <w:b/>
                <w:bCs/>
                <w:lang w:val="en-US"/>
              </w:rPr>
            </w:pPr>
            <w:r w:rsidRPr="001A33B6">
              <w:rPr>
                <w:b/>
                <w:bCs/>
              </w:rPr>
              <w:t>%</w:t>
            </w:r>
          </w:p>
        </w:tc>
      </w:tr>
      <w:tr w:rsidR="00AE21E6" w14:paraId="2B193901" w14:textId="77777777" w:rsidTr="00AE21E6">
        <w:trPr>
          <w:cnfStyle w:val="000000100000" w:firstRow="0" w:lastRow="0" w:firstColumn="0" w:lastColumn="0" w:oddVBand="0" w:evenVBand="0" w:oddHBand="1" w:evenHBand="0" w:firstRowFirstColumn="0" w:firstRowLastColumn="0" w:lastRowFirstColumn="0" w:lastRowLastColumn="0"/>
          <w:trHeight w:val="570"/>
        </w:trPr>
        <w:tc>
          <w:tcPr>
            <w:tcW w:w="9870" w:type="dxa"/>
            <w:hideMark/>
          </w:tcPr>
          <w:p w14:paraId="361B151F" w14:textId="11F3DB73" w:rsidR="001A33B6" w:rsidRPr="009772B3" w:rsidRDefault="004218C1" w:rsidP="001A33B6">
            <w:pPr>
              <w:pStyle w:val="HWNormalText"/>
              <w:rPr>
                <w:lang w:val="en-US"/>
              </w:rPr>
            </w:pPr>
            <w:r w:rsidRPr="009772B3">
              <w:lastRenderedPageBreak/>
              <w:t>Finding it hard to do things in daily life which others find easy</w:t>
            </w:r>
          </w:p>
        </w:tc>
        <w:tc>
          <w:tcPr>
            <w:tcW w:w="3030" w:type="dxa"/>
            <w:hideMark/>
          </w:tcPr>
          <w:p w14:paraId="48060C78" w14:textId="695C5D16" w:rsidR="001A33B6" w:rsidRPr="009772B3" w:rsidRDefault="004218C1" w:rsidP="00AF0FF4">
            <w:pPr>
              <w:pStyle w:val="HWNormalText"/>
              <w:jc w:val="center"/>
              <w:rPr>
                <w:lang w:val="en-US"/>
              </w:rPr>
            </w:pPr>
            <w:r w:rsidRPr="009772B3">
              <w:t>58%</w:t>
            </w:r>
          </w:p>
        </w:tc>
      </w:tr>
      <w:tr w:rsidR="00AE21E6" w14:paraId="1BE28F41" w14:textId="77777777" w:rsidTr="00AE21E6">
        <w:trPr>
          <w:cnfStyle w:val="000000010000" w:firstRow="0" w:lastRow="0" w:firstColumn="0" w:lastColumn="0" w:oddVBand="0" w:evenVBand="0" w:oddHBand="0" w:evenHBand="1" w:firstRowFirstColumn="0" w:firstRowLastColumn="0" w:lastRowFirstColumn="0" w:lastRowLastColumn="0"/>
          <w:trHeight w:val="570"/>
        </w:trPr>
        <w:tc>
          <w:tcPr>
            <w:tcW w:w="9870" w:type="dxa"/>
            <w:hideMark/>
          </w:tcPr>
          <w:p w14:paraId="01AC93F0" w14:textId="0C3484A5" w:rsidR="001A33B6" w:rsidRPr="009772B3" w:rsidRDefault="004218C1" w:rsidP="001A33B6">
            <w:pPr>
              <w:pStyle w:val="HWNormalText"/>
              <w:rPr>
                <w:lang w:val="en-US"/>
              </w:rPr>
            </w:pPr>
            <w:r w:rsidRPr="009772B3">
              <w:t>People I know talking about their ADHD</w:t>
            </w:r>
          </w:p>
        </w:tc>
        <w:tc>
          <w:tcPr>
            <w:tcW w:w="3030" w:type="dxa"/>
            <w:hideMark/>
          </w:tcPr>
          <w:p w14:paraId="54B416FB" w14:textId="26E0F93A" w:rsidR="001A33B6" w:rsidRPr="009772B3" w:rsidRDefault="004218C1" w:rsidP="00AF0FF4">
            <w:pPr>
              <w:pStyle w:val="HWNormalText"/>
              <w:jc w:val="center"/>
              <w:rPr>
                <w:lang w:val="en-US"/>
              </w:rPr>
            </w:pPr>
            <w:r w:rsidRPr="009772B3">
              <w:t>50%</w:t>
            </w:r>
          </w:p>
        </w:tc>
      </w:tr>
      <w:tr w:rsidR="00AE21E6" w14:paraId="49BED81E" w14:textId="77777777" w:rsidTr="00AE21E6">
        <w:trPr>
          <w:cnfStyle w:val="000000100000" w:firstRow="0" w:lastRow="0" w:firstColumn="0" w:lastColumn="0" w:oddVBand="0" w:evenVBand="0" w:oddHBand="1" w:evenHBand="0" w:firstRowFirstColumn="0" w:firstRowLastColumn="0" w:lastRowFirstColumn="0" w:lastRowLastColumn="0"/>
          <w:trHeight w:val="570"/>
        </w:trPr>
        <w:tc>
          <w:tcPr>
            <w:tcW w:w="9870" w:type="dxa"/>
            <w:hideMark/>
          </w:tcPr>
          <w:p w14:paraId="5D9E6297" w14:textId="7D1A2462" w:rsidR="001A33B6" w:rsidRPr="009772B3" w:rsidRDefault="004218C1" w:rsidP="001A33B6">
            <w:pPr>
              <w:pStyle w:val="HWNormalText"/>
              <w:rPr>
                <w:lang w:val="en-US"/>
              </w:rPr>
            </w:pPr>
            <w:r w:rsidRPr="009772B3">
              <w:t>Someone else told me I might have it</w:t>
            </w:r>
          </w:p>
        </w:tc>
        <w:tc>
          <w:tcPr>
            <w:tcW w:w="3030" w:type="dxa"/>
            <w:hideMark/>
          </w:tcPr>
          <w:p w14:paraId="20391A9E" w14:textId="4FED221F" w:rsidR="001A33B6" w:rsidRPr="009772B3" w:rsidRDefault="004218C1" w:rsidP="00AF0FF4">
            <w:pPr>
              <w:pStyle w:val="HWNormalText"/>
              <w:jc w:val="center"/>
              <w:rPr>
                <w:lang w:val="en-US"/>
              </w:rPr>
            </w:pPr>
            <w:r w:rsidRPr="009772B3">
              <w:t>43%</w:t>
            </w:r>
          </w:p>
        </w:tc>
      </w:tr>
      <w:tr w:rsidR="00AE21E6" w14:paraId="1124482C" w14:textId="77777777" w:rsidTr="00AE21E6">
        <w:trPr>
          <w:cnfStyle w:val="000000010000" w:firstRow="0" w:lastRow="0" w:firstColumn="0" w:lastColumn="0" w:oddVBand="0" w:evenVBand="0" w:oddHBand="0" w:evenHBand="1" w:firstRowFirstColumn="0" w:firstRowLastColumn="0" w:lastRowFirstColumn="0" w:lastRowLastColumn="0"/>
          <w:trHeight w:val="570"/>
        </w:trPr>
        <w:tc>
          <w:tcPr>
            <w:tcW w:w="9870" w:type="dxa"/>
            <w:hideMark/>
          </w:tcPr>
          <w:p w14:paraId="3975E3FF" w14:textId="5F9AE67F" w:rsidR="001A33B6" w:rsidRPr="009772B3" w:rsidRDefault="004218C1" w:rsidP="001A33B6">
            <w:pPr>
              <w:pStyle w:val="HWNormalText"/>
              <w:rPr>
                <w:lang w:val="en-US"/>
              </w:rPr>
            </w:pPr>
            <w:r w:rsidRPr="009772B3">
              <w:t>By reading about it in the news, articles, books or watching online videos</w:t>
            </w:r>
          </w:p>
        </w:tc>
        <w:tc>
          <w:tcPr>
            <w:tcW w:w="3030" w:type="dxa"/>
            <w:hideMark/>
          </w:tcPr>
          <w:p w14:paraId="7AB87318" w14:textId="37E0E38A" w:rsidR="001A33B6" w:rsidRPr="009772B3" w:rsidRDefault="004218C1" w:rsidP="00AF0FF4">
            <w:pPr>
              <w:pStyle w:val="HWNormalText"/>
              <w:jc w:val="center"/>
              <w:rPr>
                <w:lang w:val="en-US"/>
              </w:rPr>
            </w:pPr>
            <w:r w:rsidRPr="009772B3">
              <w:t>35%</w:t>
            </w:r>
          </w:p>
        </w:tc>
      </w:tr>
      <w:tr w:rsidR="00AE21E6" w14:paraId="7D64FEB6" w14:textId="77777777" w:rsidTr="00AE21E6">
        <w:trPr>
          <w:cnfStyle w:val="000000100000" w:firstRow="0" w:lastRow="0" w:firstColumn="0" w:lastColumn="0" w:oddVBand="0" w:evenVBand="0" w:oddHBand="1" w:evenHBand="0" w:firstRowFirstColumn="0" w:firstRowLastColumn="0" w:lastRowFirstColumn="0" w:lastRowLastColumn="0"/>
          <w:trHeight w:val="570"/>
        </w:trPr>
        <w:tc>
          <w:tcPr>
            <w:tcW w:w="9870" w:type="dxa"/>
            <w:hideMark/>
          </w:tcPr>
          <w:p w14:paraId="37F17B8E" w14:textId="3649B571" w:rsidR="001A33B6" w:rsidRPr="009772B3" w:rsidRDefault="004218C1" w:rsidP="001A33B6">
            <w:pPr>
              <w:pStyle w:val="HWNormalText"/>
              <w:rPr>
                <w:lang w:val="en-US"/>
              </w:rPr>
            </w:pPr>
            <w:r w:rsidRPr="009772B3">
              <w:t>I got into some kind of trouble</w:t>
            </w:r>
          </w:p>
        </w:tc>
        <w:tc>
          <w:tcPr>
            <w:tcW w:w="3030" w:type="dxa"/>
            <w:hideMark/>
          </w:tcPr>
          <w:p w14:paraId="461DB992" w14:textId="310AC23E" w:rsidR="001A33B6" w:rsidRPr="009772B3" w:rsidRDefault="004218C1" w:rsidP="00AF0FF4">
            <w:pPr>
              <w:pStyle w:val="HWNormalText"/>
              <w:jc w:val="center"/>
              <w:rPr>
                <w:lang w:val="en-US"/>
              </w:rPr>
            </w:pPr>
            <w:r w:rsidRPr="009772B3">
              <w:t>17%</w:t>
            </w:r>
          </w:p>
        </w:tc>
      </w:tr>
      <w:tr w:rsidR="00AE21E6" w14:paraId="7406BB24" w14:textId="77777777" w:rsidTr="00AE21E6">
        <w:trPr>
          <w:cnfStyle w:val="000000010000" w:firstRow="0" w:lastRow="0" w:firstColumn="0" w:lastColumn="0" w:oddVBand="0" w:evenVBand="0" w:oddHBand="0" w:evenHBand="1" w:firstRowFirstColumn="0" w:firstRowLastColumn="0" w:lastRowFirstColumn="0" w:lastRowLastColumn="0"/>
          <w:trHeight w:val="570"/>
        </w:trPr>
        <w:tc>
          <w:tcPr>
            <w:tcW w:w="9870" w:type="dxa"/>
            <w:hideMark/>
          </w:tcPr>
          <w:p w14:paraId="268C82CE" w14:textId="1F1F55DA" w:rsidR="001A33B6" w:rsidRPr="009772B3" w:rsidRDefault="004218C1" w:rsidP="001A33B6">
            <w:pPr>
              <w:pStyle w:val="HWNormalText"/>
              <w:rPr>
                <w:lang w:val="en-US"/>
              </w:rPr>
            </w:pPr>
            <w:r w:rsidRPr="009772B3">
              <w:t>My working arrangements</w:t>
            </w:r>
          </w:p>
        </w:tc>
        <w:tc>
          <w:tcPr>
            <w:tcW w:w="3030" w:type="dxa"/>
            <w:hideMark/>
          </w:tcPr>
          <w:p w14:paraId="7782E7E2" w14:textId="52E41F4D" w:rsidR="001A33B6" w:rsidRPr="009772B3" w:rsidRDefault="004218C1" w:rsidP="00AF0FF4">
            <w:pPr>
              <w:pStyle w:val="HWNormalText"/>
              <w:jc w:val="center"/>
              <w:rPr>
                <w:lang w:val="en-US"/>
              </w:rPr>
            </w:pPr>
            <w:r w:rsidRPr="009772B3">
              <w:t>11%</w:t>
            </w:r>
          </w:p>
        </w:tc>
      </w:tr>
      <w:tr w:rsidR="00AE21E6" w14:paraId="68169773" w14:textId="77777777" w:rsidTr="00AE21E6">
        <w:trPr>
          <w:cnfStyle w:val="000000100000" w:firstRow="0" w:lastRow="0" w:firstColumn="0" w:lastColumn="0" w:oddVBand="0" w:evenVBand="0" w:oddHBand="1" w:evenHBand="0" w:firstRowFirstColumn="0" w:firstRowLastColumn="0" w:lastRowFirstColumn="0" w:lastRowLastColumn="0"/>
          <w:trHeight w:val="570"/>
        </w:trPr>
        <w:tc>
          <w:tcPr>
            <w:tcW w:w="9870" w:type="dxa"/>
            <w:hideMark/>
          </w:tcPr>
          <w:p w14:paraId="41463F9A" w14:textId="5C26E254" w:rsidR="001A33B6" w:rsidRPr="009772B3" w:rsidRDefault="004218C1" w:rsidP="001A33B6">
            <w:pPr>
              <w:pStyle w:val="HWNormalText"/>
              <w:rPr>
                <w:lang w:val="en-US"/>
              </w:rPr>
            </w:pPr>
            <w:r w:rsidRPr="009772B3">
              <w:t>Child went through the ADHD diagnosis process</w:t>
            </w:r>
          </w:p>
        </w:tc>
        <w:tc>
          <w:tcPr>
            <w:tcW w:w="3030" w:type="dxa"/>
            <w:hideMark/>
          </w:tcPr>
          <w:p w14:paraId="3F02C399" w14:textId="4840A675" w:rsidR="001A33B6" w:rsidRPr="009772B3" w:rsidRDefault="004218C1" w:rsidP="00AF0FF4">
            <w:pPr>
              <w:pStyle w:val="HWNormalText"/>
              <w:jc w:val="center"/>
              <w:rPr>
                <w:lang w:val="en-US"/>
              </w:rPr>
            </w:pPr>
            <w:r w:rsidRPr="009772B3">
              <w:t>11%</w:t>
            </w:r>
          </w:p>
        </w:tc>
      </w:tr>
      <w:tr w:rsidR="00AE21E6" w14:paraId="7AAD90D9" w14:textId="77777777" w:rsidTr="00AE21E6">
        <w:trPr>
          <w:cnfStyle w:val="000000010000" w:firstRow="0" w:lastRow="0" w:firstColumn="0" w:lastColumn="0" w:oddVBand="0" w:evenVBand="0" w:oddHBand="0" w:evenHBand="1" w:firstRowFirstColumn="0" w:firstRowLastColumn="0" w:lastRowFirstColumn="0" w:lastRowLastColumn="0"/>
          <w:trHeight w:val="570"/>
        </w:trPr>
        <w:tc>
          <w:tcPr>
            <w:tcW w:w="9870" w:type="dxa"/>
            <w:hideMark/>
          </w:tcPr>
          <w:p w14:paraId="45BD12EF" w14:textId="1A163A72" w:rsidR="001A33B6" w:rsidRPr="009772B3" w:rsidRDefault="004218C1" w:rsidP="001A33B6">
            <w:pPr>
              <w:pStyle w:val="HWNormalText"/>
              <w:rPr>
                <w:lang w:val="en-US"/>
              </w:rPr>
            </w:pPr>
            <w:r w:rsidRPr="009772B3">
              <w:t>Being at home during the Covid pandemic</w:t>
            </w:r>
          </w:p>
        </w:tc>
        <w:tc>
          <w:tcPr>
            <w:tcW w:w="3030" w:type="dxa"/>
            <w:hideMark/>
          </w:tcPr>
          <w:p w14:paraId="018C33D8" w14:textId="034C06FB" w:rsidR="001A33B6" w:rsidRPr="009772B3" w:rsidRDefault="004218C1" w:rsidP="00AF0FF4">
            <w:pPr>
              <w:pStyle w:val="HWNormalText"/>
              <w:jc w:val="center"/>
              <w:rPr>
                <w:lang w:val="en-US"/>
              </w:rPr>
            </w:pPr>
            <w:r w:rsidRPr="009772B3">
              <w:t>10%</w:t>
            </w:r>
          </w:p>
        </w:tc>
      </w:tr>
      <w:tr w:rsidR="00AE21E6" w14:paraId="600D1E96" w14:textId="77777777" w:rsidTr="00AE21E6">
        <w:trPr>
          <w:cnfStyle w:val="000000100000" w:firstRow="0" w:lastRow="0" w:firstColumn="0" w:lastColumn="0" w:oddVBand="0" w:evenVBand="0" w:oddHBand="1" w:evenHBand="0" w:firstRowFirstColumn="0" w:firstRowLastColumn="0" w:lastRowFirstColumn="0" w:lastRowLastColumn="0"/>
          <w:trHeight w:val="570"/>
        </w:trPr>
        <w:tc>
          <w:tcPr>
            <w:tcW w:w="9870" w:type="dxa"/>
            <w:hideMark/>
          </w:tcPr>
          <w:p w14:paraId="6F9ADB8D" w14:textId="7994B75B" w:rsidR="001A33B6" w:rsidRPr="009772B3" w:rsidRDefault="004218C1" w:rsidP="001A33B6">
            <w:pPr>
              <w:pStyle w:val="HWNormalText"/>
              <w:rPr>
                <w:lang w:val="en-US"/>
              </w:rPr>
            </w:pPr>
            <w:r w:rsidRPr="009772B3">
              <w:t>Working from home during the Covid pandemic</w:t>
            </w:r>
          </w:p>
        </w:tc>
        <w:tc>
          <w:tcPr>
            <w:tcW w:w="3030" w:type="dxa"/>
            <w:hideMark/>
          </w:tcPr>
          <w:p w14:paraId="22E5AC3B" w14:textId="565D4BC8" w:rsidR="001A33B6" w:rsidRPr="009772B3" w:rsidRDefault="004218C1" w:rsidP="0029398A">
            <w:pPr>
              <w:pStyle w:val="HWNormalText"/>
              <w:jc w:val="center"/>
              <w:rPr>
                <w:lang w:val="en-US"/>
              </w:rPr>
            </w:pPr>
            <w:r w:rsidRPr="009772B3">
              <w:t>8%</w:t>
            </w:r>
          </w:p>
        </w:tc>
      </w:tr>
      <w:tr w:rsidR="00AE21E6" w14:paraId="1412664E" w14:textId="77777777" w:rsidTr="00AE21E6">
        <w:trPr>
          <w:cnfStyle w:val="000000010000" w:firstRow="0" w:lastRow="0" w:firstColumn="0" w:lastColumn="0" w:oddVBand="0" w:evenVBand="0" w:oddHBand="0" w:evenHBand="1" w:firstRowFirstColumn="0" w:firstRowLastColumn="0" w:lastRowFirstColumn="0" w:lastRowLastColumn="0"/>
          <w:trHeight w:val="570"/>
        </w:trPr>
        <w:tc>
          <w:tcPr>
            <w:tcW w:w="9870" w:type="dxa"/>
            <w:hideMark/>
          </w:tcPr>
          <w:p w14:paraId="725B4172" w14:textId="77777777" w:rsidR="001A33B6" w:rsidRPr="009772B3" w:rsidRDefault="004218C1" w:rsidP="001A33B6">
            <w:pPr>
              <w:pStyle w:val="HWNormalText"/>
              <w:rPr>
                <w:lang w:val="en-US"/>
              </w:rPr>
            </w:pPr>
            <w:r w:rsidRPr="009772B3">
              <w:t>Other</w:t>
            </w:r>
            <w:r w:rsidRPr="009772B3">
              <w:rPr>
                <w:rFonts w:ascii="Arial" w:hAnsi="Arial"/>
                <w:lang w:val="en-US"/>
              </w:rPr>
              <w:t>​</w:t>
            </w:r>
          </w:p>
        </w:tc>
        <w:tc>
          <w:tcPr>
            <w:tcW w:w="3030" w:type="dxa"/>
            <w:hideMark/>
          </w:tcPr>
          <w:p w14:paraId="31EAB444" w14:textId="142C8FBC" w:rsidR="001A33B6" w:rsidRPr="009772B3" w:rsidRDefault="004218C1" w:rsidP="00AF0FF4">
            <w:pPr>
              <w:pStyle w:val="HWNormalText"/>
              <w:jc w:val="center"/>
              <w:rPr>
                <w:lang w:val="en-US"/>
              </w:rPr>
            </w:pPr>
            <w:r w:rsidRPr="009772B3">
              <w:t>11%</w:t>
            </w:r>
          </w:p>
        </w:tc>
      </w:tr>
      <w:tr w:rsidR="00AE21E6" w14:paraId="56AC8602" w14:textId="77777777" w:rsidTr="00AE21E6">
        <w:trPr>
          <w:cnfStyle w:val="000000100000" w:firstRow="0" w:lastRow="0" w:firstColumn="0" w:lastColumn="0" w:oddVBand="0" w:evenVBand="0" w:oddHBand="1" w:evenHBand="0" w:firstRowFirstColumn="0" w:firstRowLastColumn="0" w:lastRowFirstColumn="0" w:lastRowLastColumn="0"/>
          <w:trHeight w:val="570"/>
        </w:trPr>
        <w:tc>
          <w:tcPr>
            <w:tcW w:w="9870" w:type="dxa"/>
            <w:hideMark/>
          </w:tcPr>
          <w:p w14:paraId="20EB6A65" w14:textId="77777777" w:rsidR="001A33B6" w:rsidRPr="009772B3" w:rsidRDefault="004218C1" w:rsidP="001A33B6">
            <w:pPr>
              <w:pStyle w:val="HWNormalText"/>
              <w:rPr>
                <w:lang w:val="en-US"/>
              </w:rPr>
            </w:pPr>
            <w:r w:rsidRPr="009772B3">
              <w:t>Don’t know</w:t>
            </w:r>
            <w:r w:rsidRPr="009772B3">
              <w:rPr>
                <w:rFonts w:ascii="Arial" w:hAnsi="Arial"/>
                <w:lang w:val="en-US"/>
              </w:rPr>
              <w:t>​</w:t>
            </w:r>
          </w:p>
        </w:tc>
        <w:tc>
          <w:tcPr>
            <w:tcW w:w="3030" w:type="dxa"/>
            <w:hideMark/>
          </w:tcPr>
          <w:p w14:paraId="025D770B" w14:textId="26BC121E" w:rsidR="001A33B6" w:rsidRPr="009772B3" w:rsidRDefault="004218C1" w:rsidP="00AF0FF4">
            <w:pPr>
              <w:pStyle w:val="HWNormalText"/>
              <w:jc w:val="center"/>
              <w:rPr>
                <w:lang w:val="en-US"/>
              </w:rPr>
            </w:pPr>
            <w:r w:rsidRPr="009772B3">
              <w:t>3%</w:t>
            </w:r>
          </w:p>
        </w:tc>
      </w:tr>
    </w:tbl>
    <w:p w14:paraId="339DF098" w14:textId="77777777" w:rsidR="001A33B6" w:rsidRDefault="001A33B6" w:rsidP="001A33B6"/>
    <w:p w14:paraId="4D23B6FB" w14:textId="1FFEC0E5" w:rsidR="001A33B6" w:rsidRDefault="004218C1" w:rsidP="001A33B6">
      <w:pPr>
        <w:pStyle w:val="HWNormalText"/>
      </w:pPr>
      <w:r>
        <w:t>This shows that unmet need for support is a key driver of people believing they have ADHD, with 58% of respondents finding it hard to do things in their daily life</w:t>
      </w:r>
      <w:r w:rsidR="698D5F5D">
        <w:t>,</w:t>
      </w:r>
      <w:r>
        <w:t xml:space="preserve"> which others may find easy.</w:t>
      </w:r>
    </w:p>
    <w:p w14:paraId="6E2FAB20" w14:textId="77777777" w:rsidR="001A33B6" w:rsidRDefault="004218C1" w:rsidP="001A33B6">
      <w:pPr>
        <w:pStyle w:val="HWNormalText"/>
      </w:pPr>
      <w:r>
        <w:t>Discussion with other people is also behind people’s beliefs, including 50% who have discussed with others they know with ADHD, and 43% being told they may have ADHD.</w:t>
      </w:r>
    </w:p>
    <w:p w14:paraId="35C4D2B4" w14:textId="3C9A30F8" w:rsidR="001A33B6" w:rsidRDefault="004218C1" w:rsidP="001A33B6">
      <w:pPr>
        <w:pStyle w:val="HWNormalText"/>
      </w:pPr>
      <w:r>
        <w:lastRenderedPageBreak/>
        <w:t xml:space="preserve">Increased awareness, negative impacts, and changing habits during the pandemic all contribute to </w:t>
      </w:r>
      <w:r w:rsidR="00EB591D">
        <w:t xml:space="preserve">some </w:t>
      </w:r>
      <w:r>
        <w:t>people’s belief that they have ADHD.</w:t>
      </w:r>
    </w:p>
    <w:p w14:paraId="0D5034AC" w14:textId="5D949B56" w:rsidR="00BA59C7" w:rsidRDefault="00BA59C7">
      <w:pPr>
        <w:rPr>
          <w:rFonts w:asciiTheme="majorHAnsi" w:eastAsiaTheme="majorEastAsia" w:hAnsiTheme="majorHAnsi" w:cstheme="majorBidi"/>
          <w:b/>
          <w:bCs/>
          <w:color w:val="C31872" w:themeColor="accent1" w:themeShade="BF"/>
          <w:sz w:val="88"/>
          <w:szCs w:val="88"/>
        </w:rPr>
      </w:pPr>
    </w:p>
    <w:p w14:paraId="100D3F2B" w14:textId="65B5DF9B" w:rsidR="0058115C" w:rsidRPr="00367515" w:rsidRDefault="004218C1" w:rsidP="0058115C">
      <w:pPr>
        <w:pStyle w:val="Heading1"/>
        <w:rPr>
          <w:color w:val="E73E97"/>
        </w:rPr>
      </w:pPr>
      <w:bookmarkStart w:id="12" w:name="_Toc196821322"/>
      <w:r w:rsidRPr="00367515">
        <w:rPr>
          <w:color w:val="E73E97"/>
        </w:rPr>
        <w:t>2. How does having ADHD affect people’s lives?</w:t>
      </w:r>
      <w:bookmarkEnd w:id="12"/>
    </w:p>
    <w:p w14:paraId="66D1A39D" w14:textId="31CF6CFD" w:rsidR="00966C8F" w:rsidRPr="00966C8F" w:rsidRDefault="004218C1" w:rsidP="00454BF3">
      <w:pPr>
        <w:pStyle w:val="HWNormalText"/>
      </w:pPr>
      <w:r>
        <w:t>This chapter</w:t>
      </w:r>
      <w:r w:rsidR="00FB2D12">
        <w:t xml:space="preserve"> examines how ADHD affects </w:t>
      </w:r>
      <w:r w:rsidR="008804DB">
        <w:t xml:space="preserve">people's health, wellbeing, education, and personal lives. </w:t>
      </w:r>
    </w:p>
    <w:p w14:paraId="2187040A" w14:textId="7D89BDC2" w:rsidR="00EB34DD" w:rsidRDefault="004218C1" w:rsidP="003819DA">
      <w:pPr>
        <w:pStyle w:val="HWNormalText"/>
        <w:rPr>
          <w:szCs w:val="24"/>
        </w:rPr>
      </w:pPr>
      <w:r>
        <w:t>As part of ou</w:t>
      </w:r>
      <w:r w:rsidR="008804DB">
        <w:t>r</w:t>
      </w:r>
      <w:r w:rsidR="00851F1B">
        <w:t xml:space="preserve"> second national poll, w</w:t>
      </w:r>
      <w:r w:rsidR="004973B3">
        <w:t>e</w:t>
      </w:r>
      <w:r w:rsidR="0058115C" w:rsidRPr="000347CD">
        <w:t xml:space="preserve"> asked people to rate how ADHD impacted different </w:t>
      </w:r>
      <w:r w:rsidR="004D252C">
        <w:t>parts of</w:t>
      </w:r>
      <w:r w:rsidR="0058115C" w:rsidRPr="000347CD">
        <w:t xml:space="preserve"> their li</w:t>
      </w:r>
      <w:r w:rsidR="00552050">
        <w:t>ves</w:t>
      </w:r>
      <w:r w:rsidR="00A070C5">
        <w:t>.</w:t>
      </w:r>
      <w:r w:rsidR="0058115C" w:rsidRPr="000347CD">
        <w:t xml:space="preserve"> </w:t>
      </w:r>
      <w:r w:rsidR="0058115C" w:rsidRPr="000347CD">
        <w:rPr>
          <w:szCs w:val="24"/>
        </w:rPr>
        <w:t xml:space="preserve">The </w:t>
      </w:r>
      <w:r w:rsidR="00B6368E">
        <w:rPr>
          <w:szCs w:val="24"/>
        </w:rPr>
        <w:t>results</w:t>
      </w:r>
      <w:r w:rsidR="0058115C" w:rsidRPr="000347CD">
        <w:rPr>
          <w:szCs w:val="24"/>
        </w:rPr>
        <w:t xml:space="preserve"> reveal </w:t>
      </w:r>
      <w:r w:rsidR="00B6368E">
        <w:rPr>
          <w:szCs w:val="24"/>
        </w:rPr>
        <w:t>significant negative effects on</w:t>
      </w:r>
      <w:r w:rsidR="0058115C" w:rsidRPr="000347CD">
        <w:t xml:space="preserve"> work performance, mental wellbeing, household management, and interpersonal relationships, with disparities across gender, age and socioeconomic backgrounds.</w:t>
      </w:r>
      <w:r w:rsidR="000231FB">
        <w:rPr>
          <w:szCs w:val="24"/>
        </w:rPr>
        <w:t xml:space="preserve"> </w:t>
      </w:r>
    </w:p>
    <w:tbl>
      <w:tblPr>
        <w:tblStyle w:val="TableGrid"/>
        <w:tblW w:w="0" w:type="auto"/>
        <w:tblLook w:val="04A0" w:firstRow="1" w:lastRow="0" w:firstColumn="1" w:lastColumn="0" w:noHBand="0" w:noVBand="1"/>
      </w:tblPr>
      <w:tblGrid>
        <w:gridCol w:w="10404"/>
      </w:tblGrid>
      <w:tr w:rsidR="00AE21E6" w14:paraId="05B52FB5" w14:textId="77777777" w:rsidTr="00AE21E6">
        <w:trPr>
          <w:cnfStyle w:val="100000000000" w:firstRow="1" w:lastRow="0" w:firstColumn="0" w:lastColumn="0" w:oddVBand="0" w:evenVBand="0" w:oddHBand="0" w:evenHBand="0" w:firstRowFirstColumn="0" w:firstRowLastColumn="0" w:lastRowFirstColumn="0" w:lastRowLastColumn="0"/>
        </w:trPr>
        <w:tc>
          <w:tcPr>
            <w:tcW w:w="10360" w:type="dxa"/>
          </w:tcPr>
          <w:p w14:paraId="199BB681" w14:textId="67F7688D" w:rsidR="000F3332" w:rsidRPr="00F219D1" w:rsidRDefault="004218C1" w:rsidP="000F3332">
            <w:pPr>
              <w:pStyle w:val="HWStoryText"/>
              <w:rPr>
                <w:sz w:val="36"/>
                <w:szCs w:val="36"/>
              </w:rPr>
            </w:pPr>
            <w:r w:rsidRPr="00F219D1">
              <w:rPr>
                <w:sz w:val="36"/>
                <w:szCs w:val="36"/>
              </w:rPr>
              <w:t xml:space="preserve">In this section, </w:t>
            </w:r>
            <w:r w:rsidR="005E290B" w:rsidRPr="00F219D1">
              <w:rPr>
                <w:sz w:val="36"/>
                <w:szCs w:val="36"/>
              </w:rPr>
              <w:t>all figures</w:t>
            </w:r>
            <w:r w:rsidRPr="00F219D1">
              <w:rPr>
                <w:sz w:val="36"/>
                <w:szCs w:val="36"/>
              </w:rPr>
              <w:t xml:space="preserve"> refer to people </w:t>
            </w:r>
            <w:r w:rsidR="005E290B" w:rsidRPr="00F219D1">
              <w:rPr>
                <w:sz w:val="36"/>
                <w:szCs w:val="36"/>
              </w:rPr>
              <w:t xml:space="preserve">who have been diagnosed as </w:t>
            </w:r>
            <w:r w:rsidRPr="00F219D1">
              <w:rPr>
                <w:sz w:val="36"/>
                <w:szCs w:val="36"/>
              </w:rPr>
              <w:t>having ADHD</w:t>
            </w:r>
            <w:r w:rsidR="005E290B" w:rsidRPr="00F219D1">
              <w:rPr>
                <w:sz w:val="36"/>
                <w:szCs w:val="36"/>
              </w:rPr>
              <w:t xml:space="preserve"> unless otherwise stated</w:t>
            </w:r>
            <w:r w:rsidRPr="00F219D1">
              <w:rPr>
                <w:sz w:val="36"/>
                <w:szCs w:val="36"/>
              </w:rPr>
              <w:t>.</w:t>
            </w:r>
          </w:p>
        </w:tc>
      </w:tr>
    </w:tbl>
    <w:p w14:paraId="64CBBE25" w14:textId="77777777" w:rsidR="00FA47A8" w:rsidRDefault="00FA47A8" w:rsidP="003819DA">
      <w:pPr>
        <w:pStyle w:val="HWNormalText"/>
        <w:rPr>
          <w:color w:val="004C6B" w:themeColor="text1"/>
          <w:sz w:val="28"/>
        </w:rPr>
      </w:pPr>
    </w:p>
    <w:p w14:paraId="2C841740" w14:textId="7BB76120" w:rsidR="0058115C" w:rsidRPr="00160ED4" w:rsidRDefault="004218C1" w:rsidP="003819DA">
      <w:pPr>
        <w:pStyle w:val="HWNormalText"/>
      </w:pPr>
      <w:r>
        <w:t xml:space="preserve">The table below shows that </w:t>
      </w:r>
      <w:r w:rsidR="00C01ED6">
        <w:t xml:space="preserve">people without a diagnosis report more negative impacts across most areas of life. </w:t>
      </w:r>
    </w:p>
    <w:tbl>
      <w:tblPr>
        <w:tblStyle w:val="TableGrid"/>
        <w:tblpPr w:leftFromText="180" w:rightFromText="180" w:vertAnchor="text" w:horzAnchor="margin" w:tblpY="147"/>
        <w:tblW w:w="10490" w:type="dxa"/>
        <w:tblInd w:w="0" w:type="dxa"/>
        <w:tblLook w:val="0420" w:firstRow="1" w:lastRow="0" w:firstColumn="0" w:lastColumn="0" w:noHBand="0" w:noVBand="1"/>
      </w:tblPr>
      <w:tblGrid>
        <w:gridCol w:w="4536"/>
        <w:gridCol w:w="2977"/>
        <w:gridCol w:w="2977"/>
      </w:tblGrid>
      <w:tr w:rsidR="00AE21E6" w:rsidRPr="00F219D1" w14:paraId="60E42DEB" w14:textId="77777777" w:rsidTr="00367515">
        <w:trPr>
          <w:cnfStyle w:val="100000000000" w:firstRow="1" w:lastRow="0" w:firstColumn="0" w:lastColumn="0" w:oddVBand="0" w:evenVBand="0" w:oddHBand="0" w:evenHBand="0" w:firstRowFirstColumn="0" w:firstRowLastColumn="0" w:lastRowFirstColumn="0" w:lastRowLastColumn="0"/>
          <w:trHeight w:val="334"/>
          <w:tblHeader/>
        </w:trPr>
        <w:tc>
          <w:tcPr>
            <w:tcW w:w="4503" w:type="dxa"/>
            <w:hideMark/>
          </w:tcPr>
          <w:p w14:paraId="38094877" w14:textId="77777777" w:rsidR="00195A0C" w:rsidRPr="00F219D1" w:rsidRDefault="004218C1" w:rsidP="0058115C">
            <w:pPr>
              <w:spacing w:after="160" w:line="278" w:lineRule="auto"/>
              <w:rPr>
                <w:rFonts w:ascii="Century Gothic" w:hAnsi="Century Gothic"/>
                <w:b/>
                <w:bCs/>
                <w:sz w:val="36"/>
                <w:szCs w:val="36"/>
              </w:rPr>
            </w:pPr>
            <w:r w:rsidRPr="00F219D1">
              <w:rPr>
                <w:rFonts w:ascii="Century Gothic" w:hAnsi="Century Gothic"/>
                <w:b/>
                <w:bCs/>
                <w:sz w:val="36"/>
                <w:szCs w:val="36"/>
              </w:rPr>
              <w:lastRenderedPageBreak/>
              <w:t xml:space="preserve">Area of life affected </w:t>
            </w:r>
          </w:p>
        </w:tc>
        <w:tc>
          <w:tcPr>
            <w:tcW w:w="2955" w:type="dxa"/>
            <w:hideMark/>
          </w:tcPr>
          <w:p w14:paraId="13AF2A14" w14:textId="790A2296" w:rsidR="00195A0C" w:rsidRPr="00F219D1" w:rsidRDefault="004218C1" w:rsidP="0058115C">
            <w:pPr>
              <w:spacing w:after="160" w:line="278" w:lineRule="auto"/>
              <w:rPr>
                <w:rFonts w:ascii="Century Gothic" w:hAnsi="Century Gothic"/>
                <w:b/>
                <w:bCs/>
                <w:sz w:val="36"/>
                <w:szCs w:val="36"/>
              </w:rPr>
            </w:pPr>
            <w:r w:rsidRPr="00F219D1">
              <w:rPr>
                <w:rFonts w:ascii="Century Gothic" w:hAnsi="Century Gothic"/>
                <w:b/>
                <w:bCs/>
                <w:sz w:val="36"/>
                <w:szCs w:val="36"/>
              </w:rPr>
              <w:t>Negative impact - diagnosed:</w:t>
            </w:r>
          </w:p>
        </w:tc>
        <w:tc>
          <w:tcPr>
            <w:tcW w:w="2944" w:type="dxa"/>
            <w:hideMark/>
          </w:tcPr>
          <w:p w14:paraId="41EDF531" w14:textId="1A24C5CB" w:rsidR="00195A0C" w:rsidRPr="00F219D1" w:rsidRDefault="004218C1" w:rsidP="0058115C">
            <w:pPr>
              <w:spacing w:after="160" w:line="278" w:lineRule="auto"/>
              <w:rPr>
                <w:rFonts w:ascii="Century Gothic" w:hAnsi="Century Gothic"/>
                <w:b/>
                <w:bCs/>
                <w:sz w:val="36"/>
                <w:szCs w:val="36"/>
              </w:rPr>
            </w:pPr>
            <w:r w:rsidRPr="00F219D1">
              <w:rPr>
                <w:rFonts w:ascii="Century Gothic" w:hAnsi="Century Gothic"/>
                <w:b/>
                <w:bCs/>
                <w:sz w:val="36"/>
                <w:szCs w:val="36"/>
              </w:rPr>
              <w:t>Negative impact - undiagnosed:</w:t>
            </w:r>
          </w:p>
        </w:tc>
      </w:tr>
      <w:tr w:rsidR="00AE21E6" w:rsidRPr="00F219D1" w14:paraId="641CCFBA" w14:textId="77777777" w:rsidTr="00367515">
        <w:trPr>
          <w:cnfStyle w:val="000000100000" w:firstRow="0" w:lastRow="0" w:firstColumn="0" w:lastColumn="0" w:oddVBand="0" w:evenVBand="0" w:oddHBand="1" w:evenHBand="0" w:firstRowFirstColumn="0" w:firstRowLastColumn="0" w:lastRowFirstColumn="0" w:lastRowLastColumn="0"/>
          <w:trHeight w:val="524"/>
        </w:trPr>
        <w:tc>
          <w:tcPr>
            <w:tcW w:w="4503" w:type="dxa"/>
            <w:hideMark/>
          </w:tcPr>
          <w:p w14:paraId="2CC27766" w14:textId="3BB30019" w:rsidR="00195A0C" w:rsidRPr="00F219D1" w:rsidRDefault="004218C1" w:rsidP="0058115C">
            <w:pPr>
              <w:spacing w:after="160" w:line="278" w:lineRule="auto"/>
              <w:rPr>
                <w:rFonts w:ascii="Century Gothic" w:hAnsi="Century Gothic"/>
                <w:sz w:val="36"/>
                <w:szCs w:val="36"/>
              </w:rPr>
            </w:pPr>
            <w:r w:rsidRPr="00F219D1">
              <w:rPr>
                <w:rFonts w:ascii="Century Gothic" w:hAnsi="Century Gothic"/>
                <w:sz w:val="36"/>
                <w:szCs w:val="36"/>
              </w:rPr>
              <w:t>Concentration at work or when studying</w:t>
            </w:r>
          </w:p>
        </w:tc>
        <w:tc>
          <w:tcPr>
            <w:tcW w:w="2955" w:type="dxa"/>
            <w:hideMark/>
          </w:tcPr>
          <w:p w14:paraId="1F969C08" w14:textId="77777777" w:rsidR="00195A0C" w:rsidRPr="00F219D1" w:rsidRDefault="004218C1" w:rsidP="0072579E">
            <w:pPr>
              <w:spacing w:after="160" w:line="278" w:lineRule="auto"/>
              <w:jc w:val="center"/>
              <w:rPr>
                <w:rFonts w:ascii="Century Gothic" w:hAnsi="Century Gothic"/>
                <w:sz w:val="36"/>
                <w:szCs w:val="36"/>
              </w:rPr>
            </w:pPr>
            <w:r w:rsidRPr="00F219D1">
              <w:rPr>
                <w:rFonts w:ascii="Century Gothic" w:hAnsi="Century Gothic"/>
                <w:sz w:val="36"/>
                <w:szCs w:val="36"/>
              </w:rPr>
              <w:t>63%</w:t>
            </w:r>
          </w:p>
        </w:tc>
        <w:tc>
          <w:tcPr>
            <w:tcW w:w="2944" w:type="dxa"/>
            <w:hideMark/>
          </w:tcPr>
          <w:p w14:paraId="6FECA257" w14:textId="77777777" w:rsidR="00195A0C" w:rsidRPr="00F219D1" w:rsidRDefault="004218C1" w:rsidP="0072579E">
            <w:pPr>
              <w:spacing w:after="160" w:line="278" w:lineRule="auto"/>
              <w:jc w:val="center"/>
              <w:rPr>
                <w:rFonts w:ascii="Century Gothic" w:hAnsi="Century Gothic"/>
                <w:sz w:val="36"/>
                <w:szCs w:val="36"/>
              </w:rPr>
            </w:pPr>
            <w:r w:rsidRPr="00F219D1">
              <w:rPr>
                <w:rFonts w:ascii="Century Gothic" w:hAnsi="Century Gothic"/>
                <w:sz w:val="36"/>
                <w:szCs w:val="36"/>
              </w:rPr>
              <w:t>72%</w:t>
            </w:r>
          </w:p>
        </w:tc>
      </w:tr>
      <w:tr w:rsidR="00AE21E6" w:rsidRPr="00F219D1" w14:paraId="64ABAC15" w14:textId="77777777" w:rsidTr="00367515">
        <w:trPr>
          <w:cnfStyle w:val="000000010000" w:firstRow="0" w:lastRow="0" w:firstColumn="0" w:lastColumn="0" w:oddVBand="0" w:evenVBand="0" w:oddHBand="0" w:evenHBand="1" w:firstRowFirstColumn="0" w:firstRowLastColumn="0" w:lastRowFirstColumn="0" w:lastRowLastColumn="0"/>
          <w:trHeight w:val="524"/>
        </w:trPr>
        <w:tc>
          <w:tcPr>
            <w:tcW w:w="4503" w:type="dxa"/>
            <w:hideMark/>
          </w:tcPr>
          <w:p w14:paraId="4059F09B" w14:textId="77777777" w:rsidR="00195A0C" w:rsidRPr="00F219D1" w:rsidRDefault="004218C1" w:rsidP="0058115C">
            <w:pPr>
              <w:spacing w:after="160" w:line="278" w:lineRule="auto"/>
              <w:rPr>
                <w:rFonts w:ascii="Century Gothic" w:hAnsi="Century Gothic"/>
                <w:sz w:val="36"/>
                <w:szCs w:val="36"/>
              </w:rPr>
            </w:pPr>
            <w:r w:rsidRPr="00F219D1">
              <w:rPr>
                <w:rFonts w:ascii="Century Gothic" w:hAnsi="Century Gothic"/>
                <w:sz w:val="36"/>
                <w:szCs w:val="36"/>
              </w:rPr>
              <w:t>Mental health and wellbeing</w:t>
            </w:r>
          </w:p>
        </w:tc>
        <w:tc>
          <w:tcPr>
            <w:tcW w:w="2955" w:type="dxa"/>
            <w:hideMark/>
          </w:tcPr>
          <w:p w14:paraId="4EB6DA31" w14:textId="77777777" w:rsidR="00195A0C" w:rsidRPr="00F219D1" w:rsidRDefault="004218C1" w:rsidP="0072579E">
            <w:pPr>
              <w:spacing w:after="160" w:line="278" w:lineRule="auto"/>
              <w:jc w:val="center"/>
              <w:rPr>
                <w:rFonts w:ascii="Century Gothic" w:hAnsi="Century Gothic"/>
                <w:sz w:val="36"/>
                <w:szCs w:val="36"/>
              </w:rPr>
            </w:pPr>
            <w:r w:rsidRPr="00F219D1">
              <w:rPr>
                <w:rFonts w:ascii="Century Gothic" w:hAnsi="Century Gothic"/>
                <w:sz w:val="36"/>
                <w:szCs w:val="36"/>
              </w:rPr>
              <w:t>56%</w:t>
            </w:r>
          </w:p>
        </w:tc>
        <w:tc>
          <w:tcPr>
            <w:tcW w:w="2944" w:type="dxa"/>
            <w:hideMark/>
          </w:tcPr>
          <w:p w14:paraId="57DD6D01" w14:textId="77777777" w:rsidR="00195A0C" w:rsidRPr="00F219D1" w:rsidRDefault="004218C1" w:rsidP="0072579E">
            <w:pPr>
              <w:spacing w:after="160" w:line="278" w:lineRule="auto"/>
              <w:jc w:val="center"/>
              <w:rPr>
                <w:rFonts w:ascii="Century Gothic" w:hAnsi="Century Gothic"/>
                <w:sz w:val="36"/>
                <w:szCs w:val="36"/>
              </w:rPr>
            </w:pPr>
            <w:r w:rsidRPr="00F219D1">
              <w:rPr>
                <w:rFonts w:ascii="Century Gothic" w:hAnsi="Century Gothic"/>
                <w:sz w:val="36"/>
                <w:szCs w:val="36"/>
              </w:rPr>
              <w:t>67%</w:t>
            </w:r>
          </w:p>
        </w:tc>
      </w:tr>
      <w:tr w:rsidR="00AE21E6" w:rsidRPr="00F219D1" w14:paraId="2EBCD692" w14:textId="77777777" w:rsidTr="00367515">
        <w:trPr>
          <w:cnfStyle w:val="000000100000" w:firstRow="0" w:lastRow="0" w:firstColumn="0" w:lastColumn="0" w:oddVBand="0" w:evenVBand="0" w:oddHBand="1" w:evenHBand="0" w:firstRowFirstColumn="0" w:firstRowLastColumn="0" w:lastRowFirstColumn="0" w:lastRowLastColumn="0"/>
          <w:trHeight w:val="524"/>
        </w:trPr>
        <w:tc>
          <w:tcPr>
            <w:tcW w:w="4503" w:type="dxa"/>
            <w:hideMark/>
          </w:tcPr>
          <w:p w14:paraId="28F590F9" w14:textId="77777777" w:rsidR="00195A0C" w:rsidRPr="00F219D1" w:rsidRDefault="004218C1" w:rsidP="0058115C">
            <w:pPr>
              <w:spacing w:after="160" w:line="278" w:lineRule="auto"/>
              <w:rPr>
                <w:rFonts w:ascii="Century Gothic" w:hAnsi="Century Gothic"/>
                <w:sz w:val="36"/>
                <w:szCs w:val="36"/>
              </w:rPr>
            </w:pPr>
            <w:r w:rsidRPr="00F219D1">
              <w:rPr>
                <w:rFonts w:ascii="Century Gothic" w:hAnsi="Century Gothic"/>
                <w:sz w:val="36"/>
                <w:szCs w:val="36"/>
              </w:rPr>
              <w:t>Carry out daily household tasks</w:t>
            </w:r>
          </w:p>
        </w:tc>
        <w:tc>
          <w:tcPr>
            <w:tcW w:w="2955" w:type="dxa"/>
            <w:hideMark/>
          </w:tcPr>
          <w:p w14:paraId="5232CCB6" w14:textId="77777777" w:rsidR="00195A0C" w:rsidRPr="00F219D1" w:rsidRDefault="004218C1" w:rsidP="0072579E">
            <w:pPr>
              <w:spacing w:after="160" w:line="278" w:lineRule="auto"/>
              <w:jc w:val="center"/>
              <w:rPr>
                <w:rFonts w:ascii="Century Gothic" w:hAnsi="Century Gothic"/>
                <w:sz w:val="36"/>
                <w:szCs w:val="36"/>
              </w:rPr>
            </w:pPr>
            <w:r w:rsidRPr="00F219D1">
              <w:rPr>
                <w:rFonts w:ascii="Century Gothic" w:hAnsi="Century Gothic"/>
                <w:sz w:val="36"/>
                <w:szCs w:val="36"/>
              </w:rPr>
              <w:t>57%</w:t>
            </w:r>
          </w:p>
        </w:tc>
        <w:tc>
          <w:tcPr>
            <w:tcW w:w="2944" w:type="dxa"/>
            <w:hideMark/>
          </w:tcPr>
          <w:p w14:paraId="01E44F24" w14:textId="77777777" w:rsidR="00195A0C" w:rsidRPr="00F219D1" w:rsidRDefault="004218C1" w:rsidP="0072579E">
            <w:pPr>
              <w:spacing w:after="160" w:line="278" w:lineRule="auto"/>
              <w:jc w:val="center"/>
              <w:rPr>
                <w:rFonts w:ascii="Century Gothic" w:hAnsi="Century Gothic"/>
                <w:sz w:val="36"/>
                <w:szCs w:val="36"/>
              </w:rPr>
            </w:pPr>
            <w:r w:rsidRPr="00F219D1">
              <w:rPr>
                <w:rFonts w:ascii="Century Gothic" w:hAnsi="Century Gothic"/>
                <w:sz w:val="36"/>
                <w:szCs w:val="36"/>
              </w:rPr>
              <w:t>61%</w:t>
            </w:r>
          </w:p>
        </w:tc>
      </w:tr>
      <w:tr w:rsidR="00AE21E6" w:rsidRPr="00F219D1" w14:paraId="376148F6" w14:textId="77777777" w:rsidTr="00367515">
        <w:trPr>
          <w:cnfStyle w:val="000000010000" w:firstRow="0" w:lastRow="0" w:firstColumn="0" w:lastColumn="0" w:oddVBand="0" w:evenVBand="0" w:oddHBand="0" w:evenHBand="1" w:firstRowFirstColumn="0" w:firstRowLastColumn="0" w:lastRowFirstColumn="0" w:lastRowLastColumn="0"/>
          <w:trHeight w:val="524"/>
        </w:trPr>
        <w:tc>
          <w:tcPr>
            <w:tcW w:w="4503" w:type="dxa"/>
            <w:hideMark/>
          </w:tcPr>
          <w:p w14:paraId="1D806540" w14:textId="77777777" w:rsidR="00195A0C" w:rsidRPr="00F219D1" w:rsidRDefault="004218C1" w:rsidP="0058115C">
            <w:pPr>
              <w:spacing w:after="160" w:line="278" w:lineRule="auto"/>
              <w:rPr>
                <w:rFonts w:ascii="Century Gothic" w:hAnsi="Century Gothic"/>
                <w:sz w:val="36"/>
                <w:szCs w:val="36"/>
              </w:rPr>
            </w:pPr>
            <w:r w:rsidRPr="00F219D1">
              <w:rPr>
                <w:rFonts w:ascii="Century Gothic" w:hAnsi="Century Gothic"/>
                <w:sz w:val="36"/>
                <w:szCs w:val="36"/>
              </w:rPr>
              <w:t>Ability to socialise</w:t>
            </w:r>
          </w:p>
        </w:tc>
        <w:tc>
          <w:tcPr>
            <w:tcW w:w="2955" w:type="dxa"/>
            <w:hideMark/>
          </w:tcPr>
          <w:p w14:paraId="1532AB7B" w14:textId="77777777" w:rsidR="00195A0C" w:rsidRPr="00F219D1" w:rsidRDefault="004218C1" w:rsidP="0072579E">
            <w:pPr>
              <w:spacing w:after="160" w:line="278" w:lineRule="auto"/>
              <w:jc w:val="center"/>
              <w:rPr>
                <w:rFonts w:ascii="Century Gothic" w:hAnsi="Century Gothic"/>
                <w:sz w:val="36"/>
                <w:szCs w:val="36"/>
              </w:rPr>
            </w:pPr>
            <w:r w:rsidRPr="00F219D1">
              <w:rPr>
                <w:rFonts w:ascii="Century Gothic" w:hAnsi="Century Gothic"/>
                <w:sz w:val="36"/>
                <w:szCs w:val="36"/>
              </w:rPr>
              <w:t>46%</w:t>
            </w:r>
          </w:p>
        </w:tc>
        <w:tc>
          <w:tcPr>
            <w:tcW w:w="2944" w:type="dxa"/>
            <w:hideMark/>
          </w:tcPr>
          <w:p w14:paraId="53E9474D" w14:textId="77777777" w:rsidR="00195A0C" w:rsidRPr="00F219D1" w:rsidRDefault="004218C1" w:rsidP="0072579E">
            <w:pPr>
              <w:spacing w:after="160" w:line="278" w:lineRule="auto"/>
              <w:jc w:val="center"/>
              <w:rPr>
                <w:rFonts w:ascii="Century Gothic" w:hAnsi="Century Gothic"/>
                <w:sz w:val="36"/>
                <w:szCs w:val="36"/>
              </w:rPr>
            </w:pPr>
            <w:r w:rsidRPr="00F219D1">
              <w:rPr>
                <w:rFonts w:ascii="Century Gothic" w:hAnsi="Century Gothic"/>
                <w:sz w:val="36"/>
                <w:szCs w:val="36"/>
              </w:rPr>
              <w:t>60%</w:t>
            </w:r>
          </w:p>
        </w:tc>
      </w:tr>
      <w:tr w:rsidR="00AE21E6" w:rsidRPr="00F219D1" w14:paraId="557E41EA" w14:textId="77777777" w:rsidTr="00367515">
        <w:trPr>
          <w:cnfStyle w:val="000000100000" w:firstRow="0" w:lastRow="0" w:firstColumn="0" w:lastColumn="0" w:oddVBand="0" w:evenVBand="0" w:oddHBand="1" w:evenHBand="0" w:firstRowFirstColumn="0" w:firstRowLastColumn="0" w:lastRowFirstColumn="0" w:lastRowLastColumn="0"/>
          <w:trHeight w:val="524"/>
        </w:trPr>
        <w:tc>
          <w:tcPr>
            <w:tcW w:w="4503" w:type="dxa"/>
            <w:hideMark/>
          </w:tcPr>
          <w:p w14:paraId="2A38E61A" w14:textId="77777777" w:rsidR="00195A0C" w:rsidRPr="00F219D1" w:rsidRDefault="004218C1" w:rsidP="0058115C">
            <w:pPr>
              <w:spacing w:after="160" w:line="278" w:lineRule="auto"/>
              <w:rPr>
                <w:rFonts w:ascii="Century Gothic" w:hAnsi="Century Gothic"/>
                <w:sz w:val="36"/>
                <w:szCs w:val="36"/>
              </w:rPr>
            </w:pPr>
            <w:r w:rsidRPr="00F219D1">
              <w:rPr>
                <w:rFonts w:ascii="Century Gothic" w:hAnsi="Century Gothic"/>
                <w:sz w:val="36"/>
                <w:szCs w:val="36"/>
              </w:rPr>
              <w:t>Self-esteem</w:t>
            </w:r>
          </w:p>
        </w:tc>
        <w:tc>
          <w:tcPr>
            <w:tcW w:w="2955" w:type="dxa"/>
            <w:hideMark/>
          </w:tcPr>
          <w:p w14:paraId="2C1EFC6E" w14:textId="77777777" w:rsidR="00195A0C" w:rsidRPr="00F219D1" w:rsidRDefault="004218C1" w:rsidP="0072579E">
            <w:pPr>
              <w:spacing w:after="160" w:line="278" w:lineRule="auto"/>
              <w:jc w:val="center"/>
              <w:rPr>
                <w:rFonts w:ascii="Century Gothic" w:hAnsi="Century Gothic"/>
                <w:sz w:val="36"/>
                <w:szCs w:val="36"/>
              </w:rPr>
            </w:pPr>
            <w:r w:rsidRPr="00F219D1">
              <w:rPr>
                <w:rFonts w:ascii="Century Gothic" w:hAnsi="Century Gothic"/>
                <w:sz w:val="36"/>
                <w:szCs w:val="36"/>
              </w:rPr>
              <w:t>50%</w:t>
            </w:r>
          </w:p>
        </w:tc>
        <w:tc>
          <w:tcPr>
            <w:tcW w:w="2944" w:type="dxa"/>
            <w:hideMark/>
          </w:tcPr>
          <w:p w14:paraId="3BC6D24A" w14:textId="77777777" w:rsidR="00195A0C" w:rsidRPr="00F219D1" w:rsidRDefault="004218C1" w:rsidP="0072579E">
            <w:pPr>
              <w:spacing w:after="160" w:line="278" w:lineRule="auto"/>
              <w:jc w:val="center"/>
              <w:rPr>
                <w:rFonts w:ascii="Century Gothic" w:hAnsi="Century Gothic"/>
                <w:sz w:val="36"/>
                <w:szCs w:val="36"/>
              </w:rPr>
            </w:pPr>
            <w:r w:rsidRPr="00F219D1">
              <w:rPr>
                <w:rFonts w:ascii="Century Gothic" w:hAnsi="Century Gothic"/>
                <w:sz w:val="36"/>
                <w:szCs w:val="36"/>
              </w:rPr>
              <w:t>59%</w:t>
            </w:r>
          </w:p>
        </w:tc>
      </w:tr>
      <w:tr w:rsidR="00AE21E6" w:rsidRPr="00F219D1" w14:paraId="3F6F455E" w14:textId="77777777" w:rsidTr="00367515">
        <w:trPr>
          <w:cnfStyle w:val="000000010000" w:firstRow="0" w:lastRow="0" w:firstColumn="0" w:lastColumn="0" w:oddVBand="0" w:evenVBand="0" w:oddHBand="0" w:evenHBand="1" w:firstRowFirstColumn="0" w:firstRowLastColumn="0" w:lastRowFirstColumn="0" w:lastRowLastColumn="0"/>
          <w:trHeight w:val="524"/>
        </w:trPr>
        <w:tc>
          <w:tcPr>
            <w:tcW w:w="4503" w:type="dxa"/>
            <w:hideMark/>
          </w:tcPr>
          <w:p w14:paraId="67B39076" w14:textId="77777777" w:rsidR="00195A0C" w:rsidRPr="00F219D1" w:rsidRDefault="004218C1" w:rsidP="0058115C">
            <w:pPr>
              <w:spacing w:after="160" w:line="278" w:lineRule="auto"/>
              <w:rPr>
                <w:rFonts w:ascii="Century Gothic" w:hAnsi="Century Gothic"/>
                <w:sz w:val="36"/>
                <w:szCs w:val="36"/>
              </w:rPr>
            </w:pPr>
            <w:r w:rsidRPr="00F219D1">
              <w:rPr>
                <w:rFonts w:ascii="Century Gothic" w:hAnsi="Century Gothic"/>
                <w:sz w:val="36"/>
                <w:szCs w:val="36"/>
              </w:rPr>
              <w:t>Ability to work</w:t>
            </w:r>
          </w:p>
        </w:tc>
        <w:tc>
          <w:tcPr>
            <w:tcW w:w="2955" w:type="dxa"/>
            <w:hideMark/>
          </w:tcPr>
          <w:p w14:paraId="6E9DFCAD" w14:textId="77777777" w:rsidR="00195A0C" w:rsidRPr="00F219D1" w:rsidRDefault="004218C1" w:rsidP="0072579E">
            <w:pPr>
              <w:spacing w:after="160" w:line="278" w:lineRule="auto"/>
              <w:jc w:val="center"/>
              <w:rPr>
                <w:rFonts w:ascii="Century Gothic" w:hAnsi="Century Gothic"/>
                <w:sz w:val="36"/>
                <w:szCs w:val="36"/>
              </w:rPr>
            </w:pPr>
            <w:r w:rsidRPr="00F219D1">
              <w:rPr>
                <w:rFonts w:ascii="Century Gothic" w:hAnsi="Century Gothic"/>
                <w:sz w:val="36"/>
                <w:szCs w:val="36"/>
              </w:rPr>
              <w:t>53%</w:t>
            </w:r>
          </w:p>
        </w:tc>
        <w:tc>
          <w:tcPr>
            <w:tcW w:w="2944" w:type="dxa"/>
            <w:hideMark/>
          </w:tcPr>
          <w:p w14:paraId="3DF37228" w14:textId="77777777" w:rsidR="00195A0C" w:rsidRPr="00F219D1" w:rsidRDefault="004218C1" w:rsidP="0072579E">
            <w:pPr>
              <w:spacing w:after="160" w:line="278" w:lineRule="auto"/>
              <w:jc w:val="center"/>
              <w:rPr>
                <w:rFonts w:ascii="Century Gothic" w:hAnsi="Century Gothic"/>
                <w:sz w:val="36"/>
                <w:szCs w:val="36"/>
              </w:rPr>
            </w:pPr>
            <w:r w:rsidRPr="00F219D1">
              <w:rPr>
                <w:rFonts w:ascii="Century Gothic" w:hAnsi="Century Gothic"/>
                <w:sz w:val="36"/>
                <w:szCs w:val="36"/>
              </w:rPr>
              <w:t>50%</w:t>
            </w:r>
          </w:p>
        </w:tc>
      </w:tr>
      <w:tr w:rsidR="00AE21E6" w:rsidRPr="00F219D1" w14:paraId="57A69F36" w14:textId="77777777" w:rsidTr="00367515">
        <w:trPr>
          <w:cnfStyle w:val="000000100000" w:firstRow="0" w:lastRow="0" w:firstColumn="0" w:lastColumn="0" w:oddVBand="0" w:evenVBand="0" w:oddHBand="1" w:evenHBand="0" w:firstRowFirstColumn="0" w:firstRowLastColumn="0" w:lastRowFirstColumn="0" w:lastRowLastColumn="0"/>
          <w:trHeight w:val="524"/>
        </w:trPr>
        <w:tc>
          <w:tcPr>
            <w:tcW w:w="4503" w:type="dxa"/>
            <w:hideMark/>
          </w:tcPr>
          <w:p w14:paraId="2AC50303" w14:textId="77777777" w:rsidR="00195A0C" w:rsidRPr="00F219D1" w:rsidRDefault="004218C1" w:rsidP="0058115C">
            <w:pPr>
              <w:spacing w:after="160" w:line="278" w:lineRule="auto"/>
              <w:rPr>
                <w:rFonts w:ascii="Century Gothic" w:hAnsi="Century Gothic"/>
                <w:sz w:val="36"/>
                <w:szCs w:val="36"/>
              </w:rPr>
            </w:pPr>
            <w:r w:rsidRPr="00F219D1">
              <w:rPr>
                <w:rFonts w:ascii="Century Gothic" w:hAnsi="Century Gothic"/>
                <w:sz w:val="36"/>
                <w:szCs w:val="36"/>
              </w:rPr>
              <w:t>Relationships with partner, friends and family</w:t>
            </w:r>
          </w:p>
        </w:tc>
        <w:tc>
          <w:tcPr>
            <w:tcW w:w="2955" w:type="dxa"/>
            <w:hideMark/>
          </w:tcPr>
          <w:p w14:paraId="2B6D4791" w14:textId="77777777" w:rsidR="00195A0C" w:rsidRPr="00F219D1" w:rsidRDefault="004218C1" w:rsidP="0072579E">
            <w:pPr>
              <w:spacing w:after="160" w:line="278" w:lineRule="auto"/>
              <w:jc w:val="center"/>
              <w:rPr>
                <w:rFonts w:ascii="Century Gothic" w:hAnsi="Century Gothic"/>
                <w:sz w:val="36"/>
                <w:szCs w:val="36"/>
              </w:rPr>
            </w:pPr>
            <w:r w:rsidRPr="00F219D1">
              <w:rPr>
                <w:rFonts w:ascii="Century Gothic" w:hAnsi="Century Gothic"/>
                <w:sz w:val="36"/>
                <w:szCs w:val="36"/>
              </w:rPr>
              <w:t>44%</w:t>
            </w:r>
          </w:p>
        </w:tc>
        <w:tc>
          <w:tcPr>
            <w:tcW w:w="2944" w:type="dxa"/>
            <w:hideMark/>
          </w:tcPr>
          <w:p w14:paraId="1A5F5E05" w14:textId="77777777" w:rsidR="00195A0C" w:rsidRPr="00F219D1" w:rsidRDefault="004218C1" w:rsidP="0072579E">
            <w:pPr>
              <w:spacing w:after="160" w:line="278" w:lineRule="auto"/>
              <w:jc w:val="center"/>
              <w:rPr>
                <w:rFonts w:ascii="Century Gothic" w:hAnsi="Century Gothic"/>
                <w:sz w:val="36"/>
                <w:szCs w:val="36"/>
              </w:rPr>
            </w:pPr>
            <w:r w:rsidRPr="00F219D1">
              <w:rPr>
                <w:rFonts w:ascii="Century Gothic" w:hAnsi="Century Gothic"/>
                <w:sz w:val="36"/>
                <w:szCs w:val="36"/>
              </w:rPr>
              <w:t>49%</w:t>
            </w:r>
          </w:p>
        </w:tc>
      </w:tr>
      <w:tr w:rsidR="00AE21E6" w:rsidRPr="00F219D1" w14:paraId="6EB3990B" w14:textId="77777777" w:rsidTr="00367515">
        <w:trPr>
          <w:cnfStyle w:val="000000010000" w:firstRow="0" w:lastRow="0" w:firstColumn="0" w:lastColumn="0" w:oddVBand="0" w:evenVBand="0" w:oddHBand="0" w:evenHBand="1" w:firstRowFirstColumn="0" w:firstRowLastColumn="0" w:lastRowFirstColumn="0" w:lastRowLastColumn="0"/>
          <w:trHeight w:val="524"/>
        </w:trPr>
        <w:tc>
          <w:tcPr>
            <w:tcW w:w="4503" w:type="dxa"/>
            <w:hideMark/>
          </w:tcPr>
          <w:p w14:paraId="2E36B9B4" w14:textId="77777777" w:rsidR="00195A0C" w:rsidRPr="00F219D1" w:rsidRDefault="004218C1" w:rsidP="0058115C">
            <w:pPr>
              <w:spacing w:after="160" w:line="278" w:lineRule="auto"/>
              <w:rPr>
                <w:rFonts w:ascii="Century Gothic" w:hAnsi="Century Gothic"/>
                <w:sz w:val="36"/>
                <w:szCs w:val="36"/>
              </w:rPr>
            </w:pPr>
            <w:r w:rsidRPr="00F219D1">
              <w:rPr>
                <w:rFonts w:ascii="Century Gothic" w:hAnsi="Century Gothic"/>
                <w:sz w:val="36"/>
                <w:szCs w:val="36"/>
              </w:rPr>
              <w:t>Ability to budget and manage money</w:t>
            </w:r>
          </w:p>
        </w:tc>
        <w:tc>
          <w:tcPr>
            <w:tcW w:w="2955" w:type="dxa"/>
            <w:hideMark/>
          </w:tcPr>
          <w:p w14:paraId="158E9216" w14:textId="77777777" w:rsidR="00195A0C" w:rsidRPr="00F219D1" w:rsidRDefault="004218C1" w:rsidP="0072579E">
            <w:pPr>
              <w:spacing w:after="160" w:line="278" w:lineRule="auto"/>
              <w:jc w:val="center"/>
              <w:rPr>
                <w:rFonts w:ascii="Century Gothic" w:hAnsi="Century Gothic"/>
                <w:sz w:val="36"/>
                <w:szCs w:val="36"/>
              </w:rPr>
            </w:pPr>
            <w:r w:rsidRPr="00F219D1">
              <w:rPr>
                <w:rFonts w:ascii="Century Gothic" w:hAnsi="Century Gothic"/>
                <w:sz w:val="36"/>
                <w:szCs w:val="36"/>
              </w:rPr>
              <w:t>47%</w:t>
            </w:r>
          </w:p>
        </w:tc>
        <w:tc>
          <w:tcPr>
            <w:tcW w:w="2944" w:type="dxa"/>
            <w:hideMark/>
          </w:tcPr>
          <w:p w14:paraId="19871815" w14:textId="77777777" w:rsidR="00195A0C" w:rsidRPr="00F219D1" w:rsidRDefault="004218C1" w:rsidP="0072579E">
            <w:pPr>
              <w:spacing w:after="160" w:line="278" w:lineRule="auto"/>
              <w:jc w:val="center"/>
              <w:rPr>
                <w:rFonts w:ascii="Century Gothic" w:hAnsi="Century Gothic"/>
                <w:sz w:val="36"/>
                <w:szCs w:val="36"/>
              </w:rPr>
            </w:pPr>
            <w:r w:rsidRPr="00F219D1">
              <w:rPr>
                <w:rFonts w:ascii="Century Gothic" w:hAnsi="Century Gothic"/>
                <w:sz w:val="36"/>
                <w:szCs w:val="36"/>
              </w:rPr>
              <w:t>46%</w:t>
            </w:r>
          </w:p>
        </w:tc>
      </w:tr>
      <w:tr w:rsidR="00AE21E6" w:rsidRPr="00F219D1" w14:paraId="1C213CFA" w14:textId="77777777" w:rsidTr="00367515">
        <w:trPr>
          <w:cnfStyle w:val="000000100000" w:firstRow="0" w:lastRow="0" w:firstColumn="0" w:lastColumn="0" w:oddVBand="0" w:evenVBand="0" w:oddHBand="1" w:evenHBand="0" w:firstRowFirstColumn="0" w:firstRowLastColumn="0" w:lastRowFirstColumn="0" w:lastRowLastColumn="0"/>
          <w:trHeight w:val="524"/>
        </w:trPr>
        <w:tc>
          <w:tcPr>
            <w:tcW w:w="4503" w:type="dxa"/>
            <w:hideMark/>
          </w:tcPr>
          <w:p w14:paraId="7B033CC5" w14:textId="77777777" w:rsidR="00195A0C" w:rsidRPr="00F219D1" w:rsidRDefault="004218C1" w:rsidP="0058115C">
            <w:pPr>
              <w:spacing w:after="160" w:line="278" w:lineRule="auto"/>
              <w:rPr>
                <w:rFonts w:ascii="Century Gothic" w:hAnsi="Century Gothic"/>
                <w:sz w:val="36"/>
                <w:szCs w:val="36"/>
              </w:rPr>
            </w:pPr>
            <w:r w:rsidRPr="00F219D1">
              <w:rPr>
                <w:rFonts w:ascii="Century Gothic" w:hAnsi="Century Gothic"/>
                <w:sz w:val="36"/>
                <w:szCs w:val="36"/>
              </w:rPr>
              <w:t>Ability to take part in hobbies and personal interests</w:t>
            </w:r>
          </w:p>
        </w:tc>
        <w:tc>
          <w:tcPr>
            <w:tcW w:w="2955" w:type="dxa"/>
            <w:hideMark/>
          </w:tcPr>
          <w:p w14:paraId="03E65EB3" w14:textId="77777777" w:rsidR="00195A0C" w:rsidRPr="00F219D1" w:rsidRDefault="004218C1" w:rsidP="0072579E">
            <w:pPr>
              <w:spacing w:after="160" w:line="278" w:lineRule="auto"/>
              <w:jc w:val="center"/>
              <w:rPr>
                <w:rFonts w:ascii="Century Gothic" w:hAnsi="Century Gothic"/>
                <w:sz w:val="36"/>
                <w:szCs w:val="36"/>
              </w:rPr>
            </w:pPr>
            <w:r w:rsidRPr="00F219D1">
              <w:rPr>
                <w:rFonts w:ascii="Century Gothic" w:hAnsi="Century Gothic"/>
                <w:sz w:val="36"/>
                <w:szCs w:val="36"/>
              </w:rPr>
              <w:t>40%</w:t>
            </w:r>
          </w:p>
        </w:tc>
        <w:tc>
          <w:tcPr>
            <w:tcW w:w="2944" w:type="dxa"/>
            <w:hideMark/>
          </w:tcPr>
          <w:p w14:paraId="37CBAFBA" w14:textId="77777777" w:rsidR="00195A0C" w:rsidRPr="00F219D1" w:rsidRDefault="004218C1" w:rsidP="0072579E">
            <w:pPr>
              <w:spacing w:after="160" w:line="278" w:lineRule="auto"/>
              <w:jc w:val="center"/>
              <w:rPr>
                <w:rFonts w:ascii="Century Gothic" w:hAnsi="Century Gothic"/>
                <w:sz w:val="36"/>
                <w:szCs w:val="36"/>
              </w:rPr>
            </w:pPr>
            <w:r w:rsidRPr="00F219D1">
              <w:rPr>
                <w:rFonts w:ascii="Century Gothic" w:hAnsi="Century Gothic"/>
                <w:sz w:val="36"/>
                <w:szCs w:val="36"/>
              </w:rPr>
              <w:t>44%</w:t>
            </w:r>
          </w:p>
        </w:tc>
      </w:tr>
      <w:tr w:rsidR="00AE21E6" w:rsidRPr="00F219D1" w14:paraId="3260F77C" w14:textId="77777777" w:rsidTr="00367515">
        <w:trPr>
          <w:cnfStyle w:val="000000010000" w:firstRow="0" w:lastRow="0" w:firstColumn="0" w:lastColumn="0" w:oddVBand="0" w:evenVBand="0" w:oddHBand="0" w:evenHBand="1" w:firstRowFirstColumn="0" w:firstRowLastColumn="0" w:lastRowFirstColumn="0" w:lastRowLastColumn="0"/>
          <w:trHeight w:val="524"/>
        </w:trPr>
        <w:tc>
          <w:tcPr>
            <w:tcW w:w="4503" w:type="dxa"/>
            <w:hideMark/>
          </w:tcPr>
          <w:p w14:paraId="422D0475" w14:textId="77777777" w:rsidR="00195A0C" w:rsidRPr="00F219D1" w:rsidRDefault="004218C1" w:rsidP="0058115C">
            <w:pPr>
              <w:spacing w:after="160" w:line="278" w:lineRule="auto"/>
              <w:rPr>
                <w:rFonts w:ascii="Century Gothic" w:hAnsi="Century Gothic"/>
                <w:sz w:val="36"/>
                <w:szCs w:val="36"/>
              </w:rPr>
            </w:pPr>
            <w:r w:rsidRPr="00F219D1">
              <w:rPr>
                <w:rFonts w:ascii="Century Gothic" w:hAnsi="Century Gothic"/>
                <w:sz w:val="36"/>
                <w:szCs w:val="36"/>
              </w:rPr>
              <w:t>Physical health</w:t>
            </w:r>
          </w:p>
        </w:tc>
        <w:tc>
          <w:tcPr>
            <w:tcW w:w="2955" w:type="dxa"/>
            <w:hideMark/>
          </w:tcPr>
          <w:p w14:paraId="25A837E2" w14:textId="77777777" w:rsidR="00195A0C" w:rsidRPr="00F219D1" w:rsidRDefault="004218C1" w:rsidP="0072579E">
            <w:pPr>
              <w:spacing w:after="160" w:line="278" w:lineRule="auto"/>
              <w:jc w:val="center"/>
              <w:rPr>
                <w:rFonts w:ascii="Century Gothic" w:hAnsi="Century Gothic"/>
                <w:sz w:val="36"/>
                <w:szCs w:val="36"/>
              </w:rPr>
            </w:pPr>
            <w:r w:rsidRPr="00F219D1">
              <w:rPr>
                <w:rFonts w:ascii="Century Gothic" w:hAnsi="Century Gothic"/>
                <w:sz w:val="36"/>
                <w:szCs w:val="36"/>
              </w:rPr>
              <w:t>43%</w:t>
            </w:r>
          </w:p>
        </w:tc>
        <w:tc>
          <w:tcPr>
            <w:tcW w:w="2944" w:type="dxa"/>
            <w:hideMark/>
          </w:tcPr>
          <w:p w14:paraId="4174A168" w14:textId="77777777" w:rsidR="00195A0C" w:rsidRPr="00F219D1" w:rsidRDefault="004218C1" w:rsidP="0072579E">
            <w:pPr>
              <w:spacing w:after="160" w:line="278" w:lineRule="auto"/>
              <w:jc w:val="center"/>
              <w:rPr>
                <w:rFonts w:ascii="Century Gothic" w:hAnsi="Century Gothic"/>
                <w:sz w:val="36"/>
                <w:szCs w:val="36"/>
              </w:rPr>
            </w:pPr>
            <w:r w:rsidRPr="00F219D1">
              <w:rPr>
                <w:rFonts w:ascii="Century Gothic" w:hAnsi="Century Gothic"/>
                <w:sz w:val="36"/>
                <w:szCs w:val="36"/>
              </w:rPr>
              <w:t>41%</w:t>
            </w:r>
          </w:p>
        </w:tc>
      </w:tr>
    </w:tbl>
    <w:p w14:paraId="3DCF91DD" w14:textId="6BA8CAEA" w:rsidR="00635C41" w:rsidRPr="00635C41" w:rsidRDefault="004218C1" w:rsidP="003F2853">
      <w:pPr>
        <w:pStyle w:val="HWHeading2"/>
      </w:pPr>
      <w:r>
        <w:lastRenderedPageBreak/>
        <w:t>Impact on work and study</w:t>
      </w:r>
    </w:p>
    <w:p w14:paraId="15C406FD" w14:textId="07BB6193" w:rsidR="00022DAB" w:rsidRDefault="004218C1" w:rsidP="00087C6A">
      <w:pPr>
        <w:pStyle w:val="HWNormalText"/>
      </w:pPr>
      <w:r w:rsidRPr="00524635">
        <w:t xml:space="preserve">Over </w:t>
      </w:r>
      <w:r w:rsidR="0ABCC68B" w:rsidRPr="00524635">
        <w:t xml:space="preserve">six in ten (63%) </w:t>
      </w:r>
      <w:r w:rsidR="72E85931">
        <w:t xml:space="preserve">diagnosed </w:t>
      </w:r>
      <w:r w:rsidR="00635C41">
        <w:t>respondents reported that their concentration</w:t>
      </w:r>
      <w:r>
        <w:t xml:space="preserve"> at work or while studying</w:t>
      </w:r>
      <w:r w:rsidR="00635C41">
        <w:t xml:space="preserve"> was negatively impacted</w:t>
      </w:r>
      <w:r>
        <w:t xml:space="preserve"> by their ADHD</w:t>
      </w:r>
      <w:r w:rsidR="00635C41">
        <w:t xml:space="preserve">, </w:t>
      </w:r>
      <w:r w:rsidR="00014CE7">
        <w:t xml:space="preserve">and </w:t>
      </w:r>
      <w:r w:rsidR="006971E6">
        <w:t xml:space="preserve">over </w:t>
      </w:r>
      <w:r w:rsidR="00635C41">
        <w:t>half</w:t>
      </w:r>
      <w:r w:rsidR="006971E6">
        <w:t xml:space="preserve"> (53%)</w:t>
      </w:r>
      <w:r w:rsidR="00635C41">
        <w:t xml:space="preserve"> indicated that their overall ability to work suffered due to ADHD.</w:t>
      </w:r>
      <w:r w:rsidR="00087C6A">
        <w:t xml:space="preserve"> </w:t>
      </w:r>
      <w:r w:rsidR="00635C41">
        <w:t xml:space="preserve">Women </w:t>
      </w:r>
      <w:r w:rsidR="48D88E28">
        <w:t>(</w:t>
      </w:r>
      <w:r w:rsidR="00985F28">
        <w:t>67</w:t>
      </w:r>
      <w:r w:rsidR="48D88E28">
        <w:t>%)</w:t>
      </w:r>
      <w:r w:rsidR="002422B1">
        <w:t xml:space="preserve"> </w:t>
      </w:r>
      <w:r w:rsidR="00635C41">
        <w:t>were more likely than men</w:t>
      </w:r>
      <w:r w:rsidR="2F70F094">
        <w:t xml:space="preserve"> (</w:t>
      </w:r>
      <w:r w:rsidR="003D3FB0">
        <w:t>58</w:t>
      </w:r>
      <w:r w:rsidR="2F70F094">
        <w:t>%)</w:t>
      </w:r>
      <w:r w:rsidR="006C1A78">
        <w:t xml:space="preserve"> </w:t>
      </w:r>
      <w:r w:rsidR="00635C41">
        <w:t>to report a negative impact on concentration</w:t>
      </w:r>
      <w:r w:rsidR="001B4DA4">
        <w:t>.</w:t>
      </w:r>
      <w:r w:rsidR="00702928">
        <w:t xml:space="preserve"> </w:t>
      </w:r>
    </w:p>
    <w:p w14:paraId="0AE40932" w14:textId="78CE2896" w:rsidR="00E60BA2" w:rsidRDefault="00E60BA2" w:rsidP="00E60BA2">
      <w:pPr>
        <w:pStyle w:val="HWNormalText"/>
        <w:rPr>
          <w:i/>
        </w:rPr>
      </w:pPr>
      <w:hyperlink r:id="rId32" w:history="1">
        <w:r w:rsidRPr="00146991">
          <w:rPr>
            <w:rStyle w:val="Hyperlink"/>
          </w:rPr>
          <w:t xml:space="preserve">A </w:t>
        </w:r>
        <w:r>
          <w:rPr>
            <w:rStyle w:val="Hyperlink"/>
          </w:rPr>
          <w:t xml:space="preserve">2024 </w:t>
        </w:r>
        <w:r w:rsidRPr="00146991">
          <w:rPr>
            <w:rStyle w:val="Hyperlink"/>
          </w:rPr>
          <w:t>review of studies of people with ADHD</w:t>
        </w:r>
      </w:hyperlink>
      <w:r>
        <w:t xml:space="preserve"> highlighted poor educational and employment outcomes such as lower attainment, leaving education early and more frequent job changes.</w:t>
      </w:r>
    </w:p>
    <w:p w14:paraId="752E5174" w14:textId="47A97A7D" w:rsidR="006C1A78" w:rsidRPr="006C1A78" w:rsidRDefault="004218C1" w:rsidP="006C1A78">
      <w:pPr>
        <w:pStyle w:val="HWBullets"/>
        <w:numPr>
          <w:ilvl w:val="0"/>
          <w:numId w:val="0"/>
        </w:numPr>
      </w:pPr>
      <w:r>
        <w:rPr>
          <w:szCs w:val="24"/>
        </w:rPr>
        <w:t xml:space="preserve">In our </w:t>
      </w:r>
      <w:r w:rsidR="003D450D">
        <w:rPr>
          <w:szCs w:val="24"/>
        </w:rPr>
        <w:t xml:space="preserve">own </w:t>
      </w:r>
      <w:r>
        <w:rPr>
          <w:szCs w:val="24"/>
        </w:rPr>
        <w:t xml:space="preserve">survey, </w:t>
      </w:r>
      <w:r w:rsidR="00524635">
        <w:rPr>
          <w:szCs w:val="24"/>
        </w:rPr>
        <w:t xml:space="preserve">both diagnosed and undiagnosed </w:t>
      </w:r>
      <w:r w:rsidR="009139F6">
        <w:rPr>
          <w:szCs w:val="24"/>
        </w:rPr>
        <w:t xml:space="preserve">people </w:t>
      </w:r>
      <w:r>
        <w:rPr>
          <w:szCs w:val="24"/>
        </w:rPr>
        <w:t>described how their struggles with focus led to task avoidance, procrastination and difficulties maintaining productivity</w:t>
      </w:r>
      <w:r w:rsidR="005C7006">
        <w:rPr>
          <w:szCs w:val="24"/>
        </w:rPr>
        <w:t xml:space="preserve"> at work or study</w:t>
      </w:r>
      <w:r w:rsidR="00F95C34">
        <w:rPr>
          <w:szCs w:val="24"/>
        </w:rPr>
        <w:t>.</w:t>
      </w:r>
    </w:p>
    <w:p w14:paraId="7676ADF6" w14:textId="77777777" w:rsidR="00635C41" w:rsidRPr="00060A98" w:rsidRDefault="004218C1" w:rsidP="00BF55EF">
      <w:pPr>
        <w:pStyle w:val="Quote"/>
      </w:pPr>
      <w:r w:rsidRPr="00060A98">
        <w:t>"I struggle with concentration which affects my work, I struggle to focus for extended periods of time and often switch between tasks. If a work task isn't urgent or novel, I can put it off for long periods of time."</w:t>
      </w:r>
    </w:p>
    <w:p w14:paraId="6747F2F8" w14:textId="2BCD936F" w:rsidR="00261835" w:rsidRPr="0072579E" w:rsidRDefault="004218C1" w:rsidP="00BF55EF">
      <w:pPr>
        <w:pStyle w:val="Quote"/>
        <w:rPr>
          <w:b w:val="0"/>
        </w:rPr>
      </w:pPr>
      <w:r>
        <w:rPr>
          <w:b w:val="0"/>
        </w:rPr>
        <w:t xml:space="preserve">Black </w:t>
      </w:r>
      <w:r w:rsidR="00E22E3D">
        <w:rPr>
          <w:b w:val="0"/>
        </w:rPr>
        <w:t>Caribbean w</w:t>
      </w:r>
      <w:r w:rsidR="00C725B4">
        <w:rPr>
          <w:b w:val="0"/>
        </w:rPr>
        <w:t xml:space="preserve">oman, aged 25-49, </w:t>
      </w:r>
      <w:r w:rsidR="00A33463">
        <w:rPr>
          <w:b w:val="0"/>
        </w:rPr>
        <w:t>London</w:t>
      </w:r>
      <w:r w:rsidR="00F92B06">
        <w:rPr>
          <w:b w:val="0"/>
        </w:rPr>
        <w:t xml:space="preserve"> </w:t>
      </w:r>
      <w:r w:rsidR="00C00F43">
        <w:rPr>
          <w:b w:val="0"/>
        </w:rPr>
        <w:t>(</w:t>
      </w:r>
      <w:r w:rsidR="002F33EB">
        <w:rPr>
          <w:b w:val="0"/>
        </w:rPr>
        <w:t>undiagnosed</w:t>
      </w:r>
      <w:r w:rsidR="003E1AAF">
        <w:rPr>
          <w:b w:val="0"/>
        </w:rPr>
        <w:t>,</w:t>
      </w:r>
      <w:r w:rsidR="00407674">
        <w:rPr>
          <w:b w:val="0"/>
        </w:rPr>
        <w:t xml:space="preserve"> yet to discuss with GP</w:t>
      </w:r>
      <w:r w:rsidR="00C00F43">
        <w:rPr>
          <w:b w:val="0"/>
        </w:rPr>
        <w:t>)</w:t>
      </w:r>
    </w:p>
    <w:p w14:paraId="68964B63" w14:textId="77777777" w:rsidR="00002FE4" w:rsidRDefault="00002FE4" w:rsidP="0067555C">
      <w:pPr>
        <w:pStyle w:val="HWNormalText"/>
      </w:pPr>
    </w:p>
    <w:p w14:paraId="3A3B5ABC" w14:textId="6802AE67" w:rsidR="005D6D40" w:rsidRDefault="004218C1" w:rsidP="001863F3">
      <w:pPr>
        <w:pStyle w:val="HWNormalText"/>
      </w:pPr>
      <w:r>
        <w:t>W</w:t>
      </w:r>
      <w:r w:rsidR="00635C41" w:rsidRPr="00635C41">
        <w:t xml:space="preserve">e heard about how these </w:t>
      </w:r>
      <w:r w:rsidR="00635C41" w:rsidRPr="00635C41">
        <w:rPr>
          <w:szCs w:val="24"/>
        </w:rPr>
        <w:t>difficulties with</w:t>
      </w:r>
      <w:r w:rsidR="00635C41" w:rsidRPr="00635C41">
        <w:rPr>
          <w:b/>
          <w:bCs/>
          <w:szCs w:val="24"/>
        </w:rPr>
        <w:t xml:space="preserve"> </w:t>
      </w:r>
      <w:r w:rsidR="00635C41" w:rsidRPr="00635C41">
        <w:rPr>
          <w:szCs w:val="24"/>
        </w:rPr>
        <w:t>concentration and focus</w:t>
      </w:r>
      <w:r w:rsidR="00570226">
        <w:rPr>
          <w:szCs w:val="24"/>
        </w:rPr>
        <w:t xml:space="preserve">, along with other </w:t>
      </w:r>
      <w:r w:rsidR="00570226" w:rsidRPr="00570226">
        <w:rPr>
          <w:szCs w:val="24"/>
        </w:rPr>
        <w:t>ADHD-related challenges</w:t>
      </w:r>
      <w:r w:rsidR="00570226">
        <w:rPr>
          <w:szCs w:val="24"/>
        </w:rPr>
        <w:t xml:space="preserve"> </w:t>
      </w:r>
      <w:r w:rsidR="00570226" w:rsidRPr="00570226">
        <w:rPr>
          <w:szCs w:val="24"/>
        </w:rPr>
        <w:t xml:space="preserve">such as </w:t>
      </w:r>
      <w:r w:rsidR="007C4A69">
        <w:rPr>
          <w:szCs w:val="24"/>
        </w:rPr>
        <w:t xml:space="preserve">forgetfulness, </w:t>
      </w:r>
      <w:r w:rsidR="00060A98">
        <w:rPr>
          <w:szCs w:val="24"/>
        </w:rPr>
        <w:t>could</w:t>
      </w:r>
      <w:r w:rsidR="00635C41" w:rsidRPr="00635C41">
        <w:rPr>
          <w:szCs w:val="24"/>
        </w:rPr>
        <w:t xml:space="preserve"> le</w:t>
      </w:r>
      <w:r w:rsidR="00060A98">
        <w:rPr>
          <w:szCs w:val="24"/>
        </w:rPr>
        <w:t>a</w:t>
      </w:r>
      <w:r w:rsidR="00635C41" w:rsidRPr="00635C41">
        <w:rPr>
          <w:szCs w:val="24"/>
        </w:rPr>
        <w:t xml:space="preserve">d to inconsistent work performance. </w:t>
      </w:r>
      <w:r w:rsidR="00030E37">
        <w:rPr>
          <w:szCs w:val="24"/>
        </w:rPr>
        <w:t>People talked about</w:t>
      </w:r>
      <w:r w:rsidR="00635C41" w:rsidRPr="00635C41">
        <w:rPr>
          <w:szCs w:val="24"/>
        </w:rPr>
        <w:t xml:space="preserve"> frequent job changes, career stagnation, or a sense of unfulfilled potential.</w:t>
      </w:r>
      <w:r w:rsidR="00021BD2">
        <w:rPr>
          <w:szCs w:val="24"/>
        </w:rPr>
        <w:t xml:space="preserve"> </w:t>
      </w:r>
    </w:p>
    <w:p w14:paraId="6870F5E8" w14:textId="77777777" w:rsidR="00FF6638" w:rsidRPr="00060A98" w:rsidRDefault="004218C1" w:rsidP="00FF6638">
      <w:pPr>
        <w:pStyle w:val="Quote"/>
      </w:pPr>
      <w:r>
        <w:lastRenderedPageBreak/>
        <w:t>"I find it hard to focus on my work which has meant my grades steadily falling over the years. This also impacts my self-esteem as it makes me feel stupid and not as good as the other people on my course."</w:t>
      </w:r>
    </w:p>
    <w:p w14:paraId="5096BAFE" w14:textId="089DC319" w:rsidR="00FF6638" w:rsidRPr="00C64223" w:rsidRDefault="004218C1" w:rsidP="42873E96">
      <w:pPr>
        <w:pStyle w:val="Quote"/>
        <w:rPr>
          <w:b w:val="0"/>
        </w:rPr>
      </w:pPr>
      <w:r>
        <w:rPr>
          <w:b w:val="0"/>
        </w:rPr>
        <w:t>White British man, aged 18 – 24, Manchester</w:t>
      </w:r>
      <w:r w:rsidR="00407674">
        <w:rPr>
          <w:b w:val="0"/>
        </w:rPr>
        <w:t xml:space="preserve"> (undiagnosed</w:t>
      </w:r>
      <w:r w:rsidR="003E1AAF">
        <w:rPr>
          <w:b w:val="0"/>
        </w:rPr>
        <w:t>,</w:t>
      </w:r>
      <w:r w:rsidR="00407674">
        <w:rPr>
          <w:b w:val="0"/>
        </w:rPr>
        <w:t xml:space="preserve"> waiting for assessment)</w:t>
      </w:r>
    </w:p>
    <w:p w14:paraId="01AADC41" w14:textId="0C246D7C" w:rsidR="001E6FE4" w:rsidRDefault="001E6FE4" w:rsidP="00B351C0">
      <w:pPr>
        <w:pStyle w:val="HWNormalText"/>
      </w:pPr>
    </w:p>
    <w:p w14:paraId="50B3F711" w14:textId="397D1F86" w:rsidR="00635C41" w:rsidRPr="00635C41" w:rsidRDefault="004218C1" w:rsidP="003F2853">
      <w:pPr>
        <w:pStyle w:val="HWHeading2"/>
      </w:pPr>
      <w:r w:rsidRPr="00635C41">
        <w:t xml:space="preserve">Mental health </w:t>
      </w:r>
      <w:r w:rsidR="00DF29CD">
        <w:t xml:space="preserve">and </w:t>
      </w:r>
      <w:r w:rsidR="00DC1F70">
        <w:t>self-esteem</w:t>
      </w:r>
    </w:p>
    <w:p w14:paraId="428066BB" w14:textId="47ABE6AA" w:rsidR="00344566" w:rsidRDefault="004218C1">
      <w:pPr>
        <w:pStyle w:val="HWNormalText"/>
      </w:pPr>
      <w:r>
        <w:t>Our poll found</w:t>
      </w:r>
      <w:r w:rsidR="00FC3CB9">
        <w:t xml:space="preserve"> over half </w:t>
      </w:r>
      <w:r w:rsidR="003D0C2D">
        <w:t>(56%)</w:t>
      </w:r>
      <w:r>
        <w:t xml:space="preserve"> reported a negative impact on mental health and wellbeing</w:t>
      </w:r>
      <w:r w:rsidR="00E92626">
        <w:t xml:space="preserve">. </w:t>
      </w:r>
      <w:r>
        <w:t xml:space="preserve">Women </w:t>
      </w:r>
      <w:r w:rsidR="00E07928">
        <w:t xml:space="preserve">(62%) </w:t>
      </w:r>
      <w:r>
        <w:t>were significantly more likely than men</w:t>
      </w:r>
      <w:r w:rsidR="00E07928">
        <w:t xml:space="preserve"> (50%)</w:t>
      </w:r>
      <w:r>
        <w:t xml:space="preserve"> to report a negative impact on mental health</w:t>
      </w:r>
      <w:r w:rsidR="6CAB0F07">
        <w:t>.</w:t>
      </w:r>
    </w:p>
    <w:p w14:paraId="231A3732" w14:textId="4288252B" w:rsidR="00B36505" w:rsidRPr="00635C41" w:rsidRDefault="004218C1">
      <w:pPr>
        <w:pStyle w:val="HWNormalText"/>
      </w:pPr>
      <w:r>
        <w:t>When we looked at the undiagnosed group, we</w:t>
      </w:r>
      <w:r w:rsidR="46A1C762">
        <w:t xml:space="preserve"> found the</w:t>
      </w:r>
      <w:r w:rsidR="00635C41">
        <w:t xml:space="preserve"> negative impact of </w:t>
      </w:r>
      <w:r>
        <w:t xml:space="preserve">their </w:t>
      </w:r>
      <w:r w:rsidR="3DB2BE5A">
        <w:t xml:space="preserve">suspected </w:t>
      </w:r>
      <w:r w:rsidR="00635C41">
        <w:t xml:space="preserve">ADHD on mental health was also higher </w:t>
      </w:r>
      <w:r w:rsidR="008C2552">
        <w:t>(</w:t>
      </w:r>
      <w:r w:rsidR="00635C41">
        <w:t>67%</w:t>
      </w:r>
      <w:r w:rsidR="349E6705">
        <w:t>)</w:t>
      </w:r>
      <w:r w:rsidR="00635C41">
        <w:t xml:space="preserve"> compared to 56% for those diagnosed, </w:t>
      </w:r>
      <w:r w:rsidR="43E6DBF2">
        <w:t>possibly a result of</w:t>
      </w:r>
      <w:r w:rsidR="00635C41">
        <w:t xml:space="preserve"> the fact that those diagnosed generally have more access to support and medication. </w:t>
      </w:r>
    </w:p>
    <w:p w14:paraId="3FC441D8" w14:textId="01F1153E" w:rsidR="00635C41" w:rsidRDefault="004218C1" w:rsidP="00B6368E">
      <w:pPr>
        <w:pStyle w:val="Quote"/>
      </w:pPr>
      <w:r w:rsidRPr="0058115C">
        <w:t>“</w:t>
      </w:r>
      <w:r w:rsidR="00734EDA" w:rsidRPr="00734EDA">
        <w:t xml:space="preserve">My family find it difficult to understand my difficulties. My self-esteem has been affected because I find it difficult to take in instructions </w:t>
      </w:r>
      <w:r w:rsidR="00734EDA">
        <w:t xml:space="preserve">and </w:t>
      </w:r>
      <w:r w:rsidR="00734EDA" w:rsidRPr="00734EDA">
        <w:t>carry them out. I desperately try to be organised but cannot achieve it, to the annoyance of my children. It's as if I freeze.</w:t>
      </w:r>
      <w:r w:rsidR="008D44CA">
        <w:t>”</w:t>
      </w:r>
      <w:r w:rsidR="00734EDA" w:rsidRPr="00734EDA">
        <w:t>.</w:t>
      </w:r>
    </w:p>
    <w:p w14:paraId="0287971D" w14:textId="2236ADC7" w:rsidR="002213A6" w:rsidRPr="0072579E" w:rsidRDefault="004218C1" w:rsidP="002213A6">
      <w:pPr>
        <w:pStyle w:val="Quote"/>
        <w:rPr>
          <w:b w:val="0"/>
        </w:rPr>
      </w:pPr>
      <w:r>
        <w:rPr>
          <w:b w:val="0"/>
        </w:rPr>
        <w:t>White British</w:t>
      </w:r>
      <w:r w:rsidR="00E10DE2">
        <w:rPr>
          <w:b w:val="0"/>
        </w:rPr>
        <w:t xml:space="preserve"> </w:t>
      </w:r>
      <w:r>
        <w:rPr>
          <w:b w:val="0"/>
        </w:rPr>
        <w:t>woman, aged 65 - 79, Essex (diagnosed)</w:t>
      </w:r>
    </w:p>
    <w:p w14:paraId="02008FED" w14:textId="77777777" w:rsidR="00B36505" w:rsidRPr="0058115C" w:rsidRDefault="00B36505" w:rsidP="00635C41">
      <w:pPr>
        <w:rPr>
          <w:b/>
          <w:bCs/>
          <w:i/>
          <w:iCs/>
          <w:sz w:val="24"/>
          <w:szCs w:val="24"/>
        </w:rPr>
      </w:pPr>
    </w:p>
    <w:p w14:paraId="36A4151B" w14:textId="49552803" w:rsidR="00E92626" w:rsidRDefault="004218C1" w:rsidP="0007321D">
      <w:pPr>
        <w:pStyle w:val="HWNormalText"/>
      </w:pPr>
      <w:r>
        <w:t xml:space="preserve">In </w:t>
      </w:r>
      <w:r w:rsidR="003D450D">
        <w:t>our own</w:t>
      </w:r>
      <w:r w:rsidR="00132C42">
        <w:t xml:space="preserve"> survey</w:t>
      </w:r>
      <w:r>
        <w:t xml:space="preserve">, people described how low self-worth and self-esteem both contribute to and stem from these mental health struggles. This was a </w:t>
      </w:r>
      <w:r>
        <w:lastRenderedPageBreak/>
        <w:t>common issue:</w:t>
      </w:r>
      <w:r w:rsidR="0C01792B">
        <w:t xml:space="preserve"> 50%</w:t>
      </w:r>
      <w:r>
        <w:t xml:space="preserve"> of </w:t>
      </w:r>
      <w:r w:rsidR="44973D31">
        <w:t xml:space="preserve">diagnosed </w:t>
      </w:r>
      <w:r w:rsidR="00D24B0C">
        <w:t xml:space="preserve">people in </w:t>
      </w:r>
      <w:r>
        <w:t xml:space="preserve">our </w:t>
      </w:r>
      <w:r w:rsidR="00030E37">
        <w:t xml:space="preserve">national </w:t>
      </w:r>
      <w:r>
        <w:t xml:space="preserve">poll reported a negative impact of ADHD on self-esteem, with women disproportionately affected. </w:t>
      </w:r>
    </w:p>
    <w:p w14:paraId="7B45AF81" w14:textId="498840D6" w:rsidR="00635C41" w:rsidRPr="00F64E9D" w:rsidRDefault="004218C1" w:rsidP="00BF55EF">
      <w:pPr>
        <w:pStyle w:val="Quote"/>
      </w:pPr>
      <w:r>
        <w:t>“</w:t>
      </w:r>
      <w:r w:rsidR="00464DDA">
        <w:t>M</w:t>
      </w:r>
      <w:r w:rsidRPr="00F64E9D">
        <w:t>ost of all</w:t>
      </w:r>
      <w:r>
        <w:t>,</w:t>
      </w:r>
      <w:r w:rsidRPr="00F64E9D">
        <w:t xml:space="preserve"> my mental health is awful - I have very low self-esteem and have spent my whole life thinking I’m inherently BAD</w:t>
      </w:r>
      <w:r w:rsidR="007A6853">
        <w:t>.</w:t>
      </w:r>
      <w:r w:rsidRPr="00F64E9D">
        <w:t xml:space="preserve"> </w:t>
      </w:r>
      <w:r w:rsidR="007A6853">
        <w:t>S</w:t>
      </w:r>
      <w:r w:rsidRPr="00F64E9D">
        <w:t>o I’ve been plagued by shame and spent much of my life depressed and suicidal.</w:t>
      </w:r>
      <w:r>
        <w:t>”</w:t>
      </w:r>
    </w:p>
    <w:p w14:paraId="4FC83BB0" w14:textId="62ECD5AD" w:rsidR="00464DDA" w:rsidRPr="0072579E" w:rsidRDefault="004218C1" w:rsidP="00464DDA">
      <w:pPr>
        <w:pStyle w:val="Quote"/>
        <w:rPr>
          <w:b w:val="0"/>
        </w:rPr>
      </w:pPr>
      <w:r>
        <w:rPr>
          <w:b w:val="0"/>
        </w:rPr>
        <w:t>White British non-binary, aged 25-49, Leicestershire</w:t>
      </w:r>
      <w:r w:rsidR="00733937">
        <w:rPr>
          <w:b w:val="0"/>
        </w:rPr>
        <w:t xml:space="preserve"> </w:t>
      </w:r>
      <w:r w:rsidR="00C00F43">
        <w:rPr>
          <w:b w:val="0"/>
        </w:rPr>
        <w:t>(</w:t>
      </w:r>
      <w:r w:rsidR="00733937">
        <w:rPr>
          <w:b w:val="0"/>
        </w:rPr>
        <w:t>undiagnosed</w:t>
      </w:r>
      <w:r w:rsidR="003E1AAF">
        <w:rPr>
          <w:b w:val="0"/>
        </w:rPr>
        <w:t>,</w:t>
      </w:r>
      <w:r w:rsidR="00407674">
        <w:rPr>
          <w:b w:val="0"/>
        </w:rPr>
        <w:t xml:space="preserve"> yet to discuss with GP</w:t>
      </w:r>
      <w:r w:rsidR="00C00F43">
        <w:rPr>
          <w:b w:val="0"/>
        </w:rPr>
        <w:t>)</w:t>
      </w:r>
    </w:p>
    <w:p w14:paraId="7F8C1163" w14:textId="75E32C9C" w:rsidR="00B265CE" w:rsidRDefault="004218C1" w:rsidP="00BE26D9">
      <w:pPr>
        <w:pStyle w:val="HWHeading2"/>
      </w:pPr>
      <w:r>
        <w:t>Carry</w:t>
      </w:r>
      <w:r w:rsidR="00C95EEF">
        <w:t>ing</w:t>
      </w:r>
      <w:r>
        <w:t xml:space="preserve"> out household tasks</w:t>
      </w:r>
    </w:p>
    <w:p w14:paraId="0ACA0878" w14:textId="4D5AB72A" w:rsidR="00BE26D9" w:rsidRPr="00BE26D9" w:rsidRDefault="004218C1">
      <w:pPr>
        <w:pStyle w:val="HWNormalText"/>
      </w:pPr>
      <w:r>
        <w:t xml:space="preserve">Over </w:t>
      </w:r>
      <w:r w:rsidR="7BCA417D">
        <w:t>half of</w:t>
      </w:r>
      <w:r>
        <w:t xml:space="preserve"> </w:t>
      </w:r>
      <w:r w:rsidR="78FA5FBE">
        <w:t xml:space="preserve">diagnosed </w:t>
      </w:r>
      <w:r>
        <w:t xml:space="preserve">people </w:t>
      </w:r>
      <w:r w:rsidR="68139B3D">
        <w:t>(57%)</w:t>
      </w:r>
      <w:r>
        <w:t xml:space="preserve"> reported </w:t>
      </w:r>
      <w:r w:rsidR="00CB7FC7">
        <w:t xml:space="preserve">a negative impact </w:t>
      </w:r>
      <w:r w:rsidR="00393580">
        <w:t>of ADHD</w:t>
      </w:r>
      <w:r w:rsidR="00CB7FC7">
        <w:t xml:space="preserve"> on their ability to carry out household tasks</w:t>
      </w:r>
      <w:r w:rsidR="00EB3B8D">
        <w:t>.</w:t>
      </w:r>
      <w:r w:rsidR="006D6D0C">
        <w:t xml:space="preserve"> This was most likely to affect</w:t>
      </w:r>
      <w:r w:rsidR="0026659A">
        <w:t xml:space="preserve"> women</w:t>
      </w:r>
      <w:r w:rsidR="00D52E62">
        <w:t xml:space="preserve"> (</w:t>
      </w:r>
      <w:r w:rsidR="04B1315A">
        <w:t xml:space="preserve">63% compared to </w:t>
      </w:r>
      <w:r w:rsidR="5F0C16B1">
        <w:t>51% of men</w:t>
      </w:r>
      <w:r w:rsidR="006E046F">
        <w:t>)</w:t>
      </w:r>
      <w:r w:rsidR="00252E81">
        <w:t xml:space="preserve">, </w:t>
      </w:r>
      <w:r w:rsidR="49E293E4">
        <w:t xml:space="preserve">as well as </w:t>
      </w:r>
      <w:r w:rsidR="00252E81">
        <w:t>people who were</w:t>
      </w:r>
      <w:r w:rsidR="004B56AE">
        <w:t xml:space="preserve"> currently on the waiting list for an ADHD assessment </w:t>
      </w:r>
      <w:r w:rsidR="00472B09">
        <w:t>(69%)</w:t>
      </w:r>
      <w:r w:rsidR="004B56AE">
        <w:t xml:space="preserve"> </w:t>
      </w:r>
      <w:r w:rsidR="00F202FC">
        <w:t>or were yet to see their GP</w:t>
      </w:r>
      <w:r w:rsidR="00472B09">
        <w:t xml:space="preserve"> to get referred (70%).</w:t>
      </w:r>
      <w:r w:rsidR="009E4ABF">
        <w:t xml:space="preserve"> </w:t>
      </w:r>
    </w:p>
    <w:p w14:paraId="2A9D9D60" w14:textId="7D498B59" w:rsidR="00472B09" w:rsidRDefault="004218C1" w:rsidP="00BE26D9">
      <w:pPr>
        <w:pStyle w:val="HWNormalText"/>
      </w:pPr>
      <w:r>
        <w:t>People described</w:t>
      </w:r>
      <w:r w:rsidR="00247077">
        <w:t xml:space="preserve"> </w:t>
      </w:r>
      <w:r w:rsidR="00280F23">
        <w:t>wanting to do housework, shopping</w:t>
      </w:r>
      <w:r w:rsidR="009F4572">
        <w:t xml:space="preserve">, </w:t>
      </w:r>
      <w:r w:rsidR="00274904">
        <w:t xml:space="preserve">gardening, household </w:t>
      </w:r>
      <w:r w:rsidR="009F4572">
        <w:t>repairs</w:t>
      </w:r>
      <w:r w:rsidR="00280F23">
        <w:t xml:space="preserve"> and cooking, but</w:t>
      </w:r>
      <w:r w:rsidR="009F4572">
        <w:t xml:space="preserve"> not being able to get started</w:t>
      </w:r>
      <w:r w:rsidR="00274904">
        <w:t xml:space="preserve"> or being distracted</w:t>
      </w:r>
      <w:r w:rsidR="00CB6370">
        <w:t>:</w:t>
      </w:r>
    </w:p>
    <w:p w14:paraId="5901E0E2" w14:textId="77777777" w:rsidR="004A0018" w:rsidRDefault="004218C1" w:rsidP="00396BEC">
      <w:pPr>
        <w:pStyle w:val="Quote"/>
      </w:pPr>
      <w:r>
        <w:t>“</w:t>
      </w:r>
      <w:r w:rsidR="00B40E77" w:rsidRPr="00B40E77">
        <w:t>My home is messy and untidy; I feel like I cannot bring anyone into my house; again, I feel shame.</w:t>
      </w:r>
      <w:r>
        <w:t>”</w:t>
      </w:r>
    </w:p>
    <w:p w14:paraId="7846CE29" w14:textId="77A867D2" w:rsidR="004A0018" w:rsidRPr="0072579E" w:rsidRDefault="004218C1" w:rsidP="004A0018">
      <w:pPr>
        <w:pStyle w:val="Quote"/>
        <w:rPr>
          <w:b w:val="0"/>
        </w:rPr>
      </w:pPr>
      <w:r>
        <w:rPr>
          <w:b w:val="0"/>
        </w:rPr>
        <w:t>White British man, aged 25- 49, Bristol, (diagnosed)</w:t>
      </w:r>
    </w:p>
    <w:p w14:paraId="6469A07F" w14:textId="5967BC84" w:rsidR="00635C41" w:rsidRPr="00635C41" w:rsidRDefault="004218C1" w:rsidP="003F2853">
      <w:pPr>
        <w:pStyle w:val="HWHeading2"/>
      </w:pPr>
      <w:r w:rsidRPr="005169F2">
        <w:t xml:space="preserve">Relationships and </w:t>
      </w:r>
      <w:r w:rsidRPr="00635C41">
        <w:t>s</w:t>
      </w:r>
      <w:r w:rsidRPr="005169F2">
        <w:t>ocialising</w:t>
      </w:r>
    </w:p>
    <w:p w14:paraId="0F66D638" w14:textId="0D68B40F" w:rsidR="00490D37" w:rsidRDefault="004218C1" w:rsidP="0071027F">
      <w:pPr>
        <w:pStyle w:val="HWNormalText"/>
      </w:pPr>
      <w:r>
        <w:t xml:space="preserve">Half (50%) </w:t>
      </w:r>
      <w:r w:rsidR="591276EA">
        <w:t xml:space="preserve">of </w:t>
      </w:r>
      <w:r w:rsidR="002724A4">
        <w:t>respondents</w:t>
      </w:r>
      <w:r w:rsidR="00635C41">
        <w:t xml:space="preserve"> reported a negative impact on their ability to socialise</w:t>
      </w:r>
      <w:r w:rsidR="009365B9">
        <w:t>.</w:t>
      </w:r>
    </w:p>
    <w:p w14:paraId="11BE06E4" w14:textId="68A6F77F" w:rsidR="00635C41" w:rsidRPr="005169F2" w:rsidRDefault="004218C1" w:rsidP="0071027F">
      <w:pPr>
        <w:pStyle w:val="HWNormalText"/>
      </w:pPr>
      <w:r>
        <w:lastRenderedPageBreak/>
        <w:t>Over two in five</w:t>
      </w:r>
      <w:r w:rsidR="006E336A">
        <w:t xml:space="preserve"> </w:t>
      </w:r>
      <w:r w:rsidR="09C1198B">
        <w:t>(44%)</w:t>
      </w:r>
      <w:r w:rsidR="006E336A">
        <w:t xml:space="preserve"> reported that ADHD had a negative impact on </w:t>
      </w:r>
      <w:r w:rsidR="00294D22">
        <w:t xml:space="preserve">their </w:t>
      </w:r>
      <w:r w:rsidR="006E336A">
        <w:t xml:space="preserve">ability to maintain relationships with their partner, friends and family. This </w:t>
      </w:r>
      <w:r w:rsidR="00B5197A">
        <w:t xml:space="preserve">aligns with </w:t>
      </w:r>
      <w:r w:rsidR="004700CC">
        <w:t xml:space="preserve">findings from a recent </w:t>
      </w:r>
      <w:hyperlink r:id="rId33">
        <w:r w:rsidR="00F9218E" w:rsidRPr="42873E96">
          <w:rPr>
            <w:rStyle w:val="Hyperlink"/>
          </w:rPr>
          <w:t xml:space="preserve">review of </w:t>
        </w:r>
        <w:r w:rsidR="00B808A0" w:rsidRPr="42873E96">
          <w:rPr>
            <w:rStyle w:val="Hyperlink"/>
          </w:rPr>
          <w:t xml:space="preserve">ADHD </w:t>
        </w:r>
        <w:r w:rsidR="00F9218E" w:rsidRPr="42873E96">
          <w:rPr>
            <w:rStyle w:val="Hyperlink"/>
          </w:rPr>
          <w:t>research studi</w:t>
        </w:r>
        <w:r w:rsidR="007B4D3E" w:rsidRPr="42873E96">
          <w:rPr>
            <w:rStyle w:val="Hyperlink"/>
          </w:rPr>
          <w:t>es</w:t>
        </w:r>
      </w:hyperlink>
      <w:r w:rsidR="00F9218E">
        <w:t xml:space="preserve">, </w:t>
      </w:r>
      <w:r w:rsidR="00B808A0">
        <w:t xml:space="preserve">which found that people with ADHD </w:t>
      </w:r>
      <w:r w:rsidR="003F1F48">
        <w:t xml:space="preserve">had </w:t>
      </w:r>
      <w:r w:rsidR="00B62585">
        <w:t xml:space="preserve">increased difficulties </w:t>
      </w:r>
      <w:r w:rsidR="008737E1">
        <w:t xml:space="preserve">with relationships and social </w:t>
      </w:r>
      <w:r w:rsidR="00505EC6">
        <w:t>interactions</w:t>
      </w:r>
      <w:r w:rsidR="00952368">
        <w:t>.</w:t>
      </w:r>
      <w:r w:rsidR="00CE39E6">
        <w:t xml:space="preserve"> </w:t>
      </w:r>
    </w:p>
    <w:p w14:paraId="37A203E9" w14:textId="20877E7C" w:rsidR="003841D1" w:rsidRDefault="004218C1" w:rsidP="003841D1">
      <w:pPr>
        <w:pStyle w:val="HWNormalText"/>
      </w:pPr>
      <w:r>
        <w:t xml:space="preserve">In our </w:t>
      </w:r>
      <w:r w:rsidR="00F33166">
        <w:t xml:space="preserve">own </w:t>
      </w:r>
      <w:r>
        <w:t>survey</w:t>
      </w:r>
      <w:r w:rsidR="004700CC">
        <w:t xml:space="preserve">, </w:t>
      </w:r>
      <w:r w:rsidR="00FE2E08">
        <w:t>p</w:t>
      </w:r>
      <w:r w:rsidR="00487609">
        <w:t xml:space="preserve">eople </w:t>
      </w:r>
      <w:r w:rsidR="005374B5">
        <w:t xml:space="preserve">described how </w:t>
      </w:r>
      <w:r w:rsidR="00813F94">
        <w:t xml:space="preserve">executive function difficulties made it hard to keep in </w:t>
      </w:r>
      <w:r w:rsidR="00AE2EE9">
        <w:t>touch with friends and maintain relationships</w:t>
      </w:r>
      <w:r w:rsidR="008A6A48">
        <w:t>:</w:t>
      </w:r>
    </w:p>
    <w:p w14:paraId="78EC1E8F" w14:textId="716E82EF" w:rsidR="000242C2" w:rsidRDefault="004218C1" w:rsidP="00BF55EF">
      <w:pPr>
        <w:pStyle w:val="Quote"/>
      </w:pPr>
      <w:r w:rsidRPr="005169F2">
        <w:t>"I can forget to contact friends, and executive function difficulties mean it's hard for me to initiate contact, meaning I may not have the support I need and can impact the friendship. I experience rejection sensitiv</w:t>
      </w:r>
      <w:r w:rsidR="00F77531">
        <w:t>ity</w:t>
      </w:r>
      <w:r w:rsidRPr="005169F2">
        <w:t xml:space="preserve"> dysphoria, meaning I can become very upset at perceived negativity or criticism towards me</w:t>
      </w:r>
      <w:r w:rsidRPr="003F2853">
        <w:t>."</w:t>
      </w:r>
      <w:r w:rsidR="0054248D">
        <w:t xml:space="preserve"> </w:t>
      </w:r>
    </w:p>
    <w:p w14:paraId="1316C05D" w14:textId="3E88C799" w:rsidR="003F2853" w:rsidRPr="0072579E" w:rsidRDefault="004218C1" w:rsidP="00BF55EF">
      <w:pPr>
        <w:pStyle w:val="Quote"/>
        <w:rPr>
          <w:b w:val="0"/>
        </w:rPr>
      </w:pPr>
      <w:r>
        <w:rPr>
          <w:b w:val="0"/>
        </w:rPr>
        <w:t>White British w</w:t>
      </w:r>
      <w:r w:rsidR="0096060D">
        <w:rPr>
          <w:b w:val="0"/>
        </w:rPr>
        <w:t>oman, aged 25-49, Hampshire</w:t>
      </w:r>
      <w:r w:rsidR="00C00F43">
        <w:rPr>
          <w:b w:val="0"/>
        </w:rPr>
        <w:t xml:space="preserve"> (diagnosed)</w:t>
      </w:r>
    </w:p>
    <w:p w14:paraId="4C4A8409" w14:textId="47003395" w:rsidR="00370D61" w:rsidRDefault="004218C1" w:rsidP="007B498A">
      <w:pPr>
        <w:pStyle w:val="HWHeading2"/>
      </w:pPr>
      <w:r>
        <w:t>Financial management</w:t>
      </w:r>
    </w:p>
    <w:p w14:paraId="092F4369" w14:textId="77777777" w:rsidR="00D27B02" w:rsidRDefault="00D27B02" w:rsidP="00F871DD">
      <w:pPr>
        <w:pStyle w:val="HWNormalText"/>
        <w:rPr>
          <w:szCs w:val="24"/>
        </w:rPr>
      </w:pPr>
      <w:hyperlink r:id="rId34" w:anchor=":~:text=These%20studies%20indicate%20that%20adults,healthy%20individuals%20(Altszuler%20et%20al." w:history="1">
        <w:r w:rsidRPr="00CD21C0">
          <w:rPr>
            <w:rStyle w:val="Hyperlink"/>
            <w:szCs w:val="24"/>
          </w:rPr>
          <w:t>Research</w:t>
        </w:r>
      </w:hyperlink>
      <w:r>
        <w:rPr>
          <w:szCs w:val="24"/>
        </w:rPr>
        <w:t xml:space="preserve"> shows that </w:t>
      </w:r>
      <w:r w:rsidR="00CD21C0">
        <w:rPr>
          <w:szCs w:val="24"/>
        </w:rPr>
        <w:t xml:space="preserve">people with ADHD </w:t>
      </w:r>
      <w:r w:rsidR="000463C6">
        <w:rPr>
          <w:szCs w:val="24"/>
        </w:rPr>
        <w:t>have an impaired ability to make financial decisions</w:t>
      </w:r>
      <w:r w:rsidR="00D30CB9">
        <w:rPr>
          <w:szCs w:val="24"/>
        </w:rPr>
        <w:t xml:space="preserve">.  </w:t>
      </w:r>
    </w:p>
    <w:p w14:paraId="03F6F495" w14:textId="2F8EEA6C" w:rsidR="00A3769B" w:rsidRDefault="004218C1" w:rsidP="00F871DD">
      <w:pPr>
        <w:pStyle w:val="HWNormalText"/>
      </w:pPr>
      <w:r>
        <w:t xml:space="preserve">Our poll found that </w:t>
      </w:r>
      <w:r w:rsidR="3C8768A6">
        <w:t xml:space="preserve">47% </w:t>
      </w:r>
      <w:r>
        <w:t xml:space="preserve">of people with </w:t>
      </w:r>
      <w:r w:rsidR="002778A0">
        <w:t>a</w:t>
      </w:r>
      <w:r w:rsidR="2BFD9D43">
        <w:t xml:space="preserve"> </w:t>
      </w:r>
      <w:r w:rsidR="002778A0">
        <w:t xml:space="preserve">diagnosis </w:t>
      </w:r>
      <w:r>
        <w:t>reported negative impacts of ADHD on their ability to budget and manage their finances.</w:t>
      </w:r>
      <w:r w:rsidR="005D7FF0">
        <w:t xml:space="preserve"> </w:t>
      </w:r>
      <w:r w:rsidR="00B811BB">
        <w:t>People who responded to our</w:t>
      </w:r>
      <w:r w:rsidR="005D7FF0">
        <w:t xml:space="preserve"> </w:t>
      </w:r>
      <w:r w:rsidR="00647A38">
        <w:t xml:space="preserve">own </w:t>
      </w:r>
      <w:r w:rsidR="005D7FF0">
        <w:t xml:space="preserve">survey </w:t>
      </w:r>
      <w:r w:rsidR="004D0AB2">
        <w:t xml:space="preserve">reported </w:t>
      </w:r>
      <w:r>
        <w:t xml:space="preserve">problems with impulse purchases, resulting in </w:t>
      </w:r>
      <w:r w:rsidR="00902EEF">
        <w:t>problem</w:t>
      </w:r>
      <w:r>
        <w:t xml:space="preserve"> debt:</w:t>
      </w:r>
    </w:p>
    <w:p w14:paraId="65BFEB4E" w14:textId="77777777" w:rsidR="00803146" w:rsidRDefault="004218C1" w:rsidP="00A3769B">
      <w:pPr>
        <w:pStyle w:val="Quote"/>
      </w:pPr>
      <w:r>
        <w:t>“</w:t>
      </w:r>
      <w:r w:rsidR="00E63556" w:rsidRPr="00E63556">
        <w:t>I am £10,000 in debt, but I am clearing it slowly. I will never be in a position to invest in my health because I can't stop spending</w:t>
      </w:r>
      <w:r w:rsidR="00E96944">
        <w:t>.</w:t>
      </w:r>
      <w:r w:rsidR="00E63556" w:rsidRPr="00E63556">
        <w:t xml:space="preserve"> I am honestly scared about my future and the </w:t>
      </w:r>
      <w:r w:rsidR="00E63556" w:rsidRPr="00E63556">
        <w:lastRenderedPageBreak/>
        <w:t>financial impact of retirement and the life I have ahead of me constantly struggling</w:t>
      </w:r>
      <w:r w:rsidR="00E96944">
        <w:t>.</w:t>
      </w:r>
      <w:r w:rsidR="009956F6">
        <w:t xml:space="preserve">” </w:t>
      </w:r>
    </w:p>
    <w:p w14:paraId="028F721F" w14:textId="1972D772" w:rsidR="00A3769B" w:rsidRPr="0072579E" w:rsidRDefault="004218C1" w:rsidP="00A3769B">
      <w:pPr>
        <w:pStyle w:val="Quote"/>
        <w:rPr>
          <w:b w:val="0"/>
        </w:rPr>
      </w:pPr>
      <w:r>
        <w:rPr>
          <w:b w:val="0"/>
        </w:rPr>
        <w:t xml:space="preserve">White British </w:t>
      </w:r>
      <w:r w:rsidR="001A033A">
        <w:rPr>
          <w:b w:val="0"/>
        </w:rPr>
        <w:t>woman</w:t>
      </w:r>
      <w:r>
        <w:rPr>
          <w:b w:val="0"/>
        </w:rPr>
        <w:t xml:space="preserve">, aged 25- 49, </w:t>
      </w:r>
      <w:r w:rsidR="001A033A" w:rsidRPr="001A033A">
        <w:rPr>
          <w:b w:val="0"/>
        </w:rPr>
        <w:t xml:space="preserve">Worcestershire </w:t>
      </w:r>
      <w:r w:rsidR="00553F18">
        <w:rPr>
          <w:b w:val="0"/>
        </w:rPr>
        <w:t>(</w:t>
      </w:r>
      <w:r w:rsidR="001A033A">
        <w:rPr>
          <w:b w:val="0"/>
        </w:rPr>
        <w:t>d</w:t>
      </w:r>
      <w:r w:rsidR="00E63556">
        <w:rPr>
          <w:b w:val="0"/>
        </w:rPr>
        <w:t>iagnosed)</w:t>
      </w:r>
      <w:r w:rsidR="003E1AAF">
        <w:rPr>
          <w:b w:val="0"/>
        </w:rPr>
        <w:t>,</w:t>
      </w:r>
    </w:p>
    <w:p w14:paraId="48EDF63F" w14:textId="77777777" w:rsidR="00743AE8" w:rsidRDefault="00743AE8" w:rsidP="00743AE8">
      <w:pPr>
        <w:pStyle w:val="HWNormalText"/>
      </w:pPr>
    </w:p>
    <w:p w14:paraId="30D4D359" w14:textId="0EC0A884" w:rsidR="00743AE8" w:rsidRDefault="004218C1" w:rsidP="00743AE8">
      <w:pPr>
        <w:pStyle w:val="HWNormalText"/>
      </w:pPr>
      <w:r>
        <w:t>People also reported problem debt arising because they forgot to pay their bills on time or forgot to cancel subscriptions</w:t>
      </w:r>
      <w:r w:rsidR="00EC3CDE">
        <w:t xml:space="preserve"> at the end of the free period:</w:t>
      </w:r>
    </w:p>
    <w:p w14:paraId="5B36D3FD" w14:textId="646A8C17" w:rsidR="00EC3CDE" w:rsidRDefault="004218C1" w:rsidP="00E93C52">
      <w:pPr>
        <w:pStyle w:val="Quote"/>
      </w:pPr>
      <w:r>
        <w:t>“</w:t>
      </w:r>
      <w:r w:rsidRPr="00EC3CDE">
        <w:t>I leave bills till the last minute. I have so many things to do that it seems too overwhelming to know where to start. I forget to cancel trial subscriptions, so I lose money</w:t>
      </w:r>
      <w:r w:rsidR="0011781B">
        <w:t>.</w:t>
      </w:r>
      <w:r>
        <w:t>”</w:t>
      </w:r>
    </w:p>
    <w:p w14:paraId="124C2690" w14:textId="2B2FE6A6" w:rsidR="00682BC1" w:rsidRPr="0072579E" w:rsidRDefault="004218C1" w:rsidP="00E93C52">
      <w:pPr>
        <w:pStyle w:val="Quote"/>
        <w:rPr>
          <w:b w:val="0"/>
        </w:rPr>
      </w:pPr>
      <w:r>
        <w:rPr>
          <w:b w:val="0"/>
        </w:rPr>
        <w:t>White British woman, aged 50 -64</w:t>
      </w:r>
      <w:r w:rsidR="00E93C52">
        <w:rPr>
          <w:b w:val="0"/>
        </w:rPr>
        <w:t>, Devon</w:t>
      </w:r>
      <w:r w:rsidR="00D845B1">
        <w:rPr>
          <w:b w:val="0"/>
        </w:rPr>
        <w:t xml:space="preserve"> (</w:t>
      </w:r>
      <w:r w:rsidR="00407674">
        <w:rPr>
          <w:b w:val="0"/>
        </w:rPr>
        <w:t>undiagnosed</w:t>
      </w:r>
      <w:r w:rsidR="003E1AAF">
        <w:rPr>
          <w:b w:val="0"/>
        </w:rPr>
        <w:t>,</w:t>
      </w:r>
      <w:r w:rsidR="00407674">
        <w:rPr>
          <w:b w:val="0"/>
        </w:rPr>
        <w:t xml:space="preserve"> yet to discuss with GP</w:t>
      </w:r>
      <w:r w:rsidR="00D845B1">
        <w:rPr>
          <w:b w:val="0"/>
        </w:rPr>
        <w:t>)</w:t>
      </w:r>
    </w:p>
    <w:p w14:paraId="47289D27" w14:textId="77777777" w:rsidR="00EB3A7A" w:rsidRDefault="00EB3A7A" w:rsidP="00EB3A7A">
      <w:pPr>
        <w:pStyle w:val="HWNormalText"/>
      </w:pPr>
    </w:p>
    <w:p w14:paraId="5F29FE11" w14:textId="7C21C5A5" w:rsidR="0076722E" w:rsidRDefault="004218C1" w:rsidP="00EB3A7A">
      <w:pPr>
        <w:pStyle w:val="HWHeading2"/>
      </w:pPr>
      <w:r>
        <w:t>Hobbies and personal interests</w:t>
      </w:r>
    </w:p>
    <w:p w14:paraId="77422B2E" w14:textId="6BFF3C88" w:rsidR="007A6853" w:rsidRDefault="009E3EC6" w:rsidP="00157BB2">
      <w:pPr>
        <w:pStyle w:val="HWNormalText"/>
      </w:pPr>
      <w:hyperlink r:id="rId35" w:history="1">
        <w:r w:rsidRPr="42873E96">
          <w:rPr>
            <w:rStyle w:val="Hyperlink"/>
          </w:rPr>
          <w:t>Research indicates that having a hobby</w:t>
        </w:r>
      </w:hyperlink>
      <w:r>
        <w:t xml:space="preserve"> is linked to good mental health and wellbeing. However,</w:t>
      </w:r>
      <w:r w:rsidR="79E6433B">
        <w:t xml:space="preserve"> </w:t>
      </w:r>
      <w:r w:rsidR="2630BC4E">
        <w:t xml:space="preserve">40% </w:t>
      </w:r>
      <w:r>
        <w:t>of</w:t>
      </w:r>
      <w:r w:rsidR="53B0D836">
        <w:t xml:space="preserve"> those diagnosed</w:t>
      </w:r>
      <w:r w:rsidR="00DB7E69">
        <w:t xml:space="preserve"> </w:t>
      </w:r>
      <w:r w:rsidR="00CC5980">
        <w:t xml:space="preserve">reported a negative impact on their ability to </w:t>
      </w:r>
      <w:r w:rsidR="002506A6">
        <w:t>spend time on hobbies and personal interests.</w:t>
      </w:r>
      <w:r w:rsidR="00E13EB2">
        <w:t xml:space="preserve"> </w:t>
      </w:r>
    </w:p>
    <w:p w14:paraId="085F226A" w14:textId="23B493DC" w:rsidR="00157BB2" w:rsidRPr="00157BB2" w:rsidRDefault="004218C1" w:rsidP="00157BB2">
      <w:pPr>
        <w:pStyle w:val="HWNormalText"/>
      </w:pPr>
      <w:r>
        <w:t>Hobbies require maintaining interest and concentration over time</w:t>
      </w:r>
      <w:r w:rsidR="0068046E">
        <w:t xml:space="preserve">, which is a </w:t>
      </w:r>
      <w:r w:rsidR="00372847">
        <w:t xml:space="preserve">challenge </w:t>
      </w:r>
      <w:r w:rsidR="0068046E">
        <w:t>for people with ADHD.</w:t>
      </w:r>
      <w:r w:rsidR="007A6853">
        <w:t xml:space="preserve"> </w:t>
      </w:r>
      <w:r w:rsidR="0068046E">
        <w:t xml:space="preserve">In our </w:t>
      </w:r>
      <w:r w:rsidR="00647A38">
        <w:t xml:space="preserve">own </w:t>
      </w:r>
      <w:r w:rsidR="0068046E">
        <w:t>survey, p</w:t>
      </w:r>
      <w:r w:rsidR="00E13EB2">
        <w:t xml:space="preserve">eople talked about </w:t>
      </w:r>
      <w:r w:rsidR="0027521A">
        <w:t>hyper-interest at the beginning, which didn't last:</w:t>
      </w:r>
    </w:p>
    <w:p w14:paraId="39BFE6BC" w14:textId="70A84196" w:rsidR="00E13EB2" w:rsidRPr="00157BB2" w:rsidRDefault="004218C1" w:rsidP="00850C24">
      <w:pPr>
        <w:pStyle w:val="Quote"/>
      </w:pPr>
      <w:r>
        <w:t>“</w:t>
      </w:r>
      <w:r w:rsidRPr="00E13EB2">
        <w:t xml:space="preserve">I'll get into a new hobby and get all the things to go with it before my interest wanes. A few years ago, I got into </w:t>
      </w:r>
      <w:r w:rsidRPr="00E13EB2">
        <w:lastRenderedPageBreak/>
        <w:t>sewing. I bought loads of fabrics, clothes, and accessories to customise, and it fell by the wayside.</w:t>
      </w:r>
      <w:r>
        <w:t>”</w:t>
      </w:r>
    </w:p>
    <w:p w14:paraId="556D4BCB" w14:textId="3D9E86CB" w:rsidR="00072CAB" w:rsidRPr="0072579E" w:rsidRDefault="004218C1" w:rsidP="00850C24">
      <w:pPr>
        <w:pStyle w:val="Quote"/>
        <w:rPr>
          <w:b w:val="0"/>
        </w:rPr>
      </w:pPr>
      <w:r w:rsidRPr="0072579E">
        <w:rPr>
          <w:b w:val="0"/>
        </w:rPr>
        <w:t>White Irish woman aged 25-49, Lancashire</w:t>
      </w:r>
      <w:r w:rsidR="00D20BF2">
        <w:rPr>
          <w:b w:val="0"/>
        </w:rPr>
        <w:t xml:space="preserve"> </w:t>
      </w:r>
      <w:r w:rsidR="003714C7">
        <w:rPr>
          <w:b w:val="0"/>
        </w:rPr>
        <w:t>(undiagnosed</w:t>
      </w:r>
      <w:r w:rsidR="003E1AAF">
        <w:rPr>
          <w:b w:val="0"/>
        </w:rPr>
        <w:t>,</w:t>
      </w:r>
      <w:r w:rsidR="003714C7">
        <w:rPr>
          <w:b w:val="0"/>
        </w:rPr>
        <w:t xml:space="preserve"> awaiting assessment)</w:t>
      </w:r>
    </w:p>
    <w:p w14:paraId="25D8FC8B" w14:textId="68E1CF60" w:rsidR="0076722E" w:rsidRDefault="004218C1" w:rsidP="00D70012">
      <w:pPr>
        <w:pStyle w:val="HWHeading2"/>
      </w:pPr>
      <w:r>
        <w:t>Physical health</w:t>
      </w:r>
    </w:p>
    <w:p w14:paraId="7E1D3766" w14:textId="2A58510D" w:rsidR="00D70012" w:rsidRPr="00D70012" w:rsidRDefault="004218C1" w:rsidP="00D70012">
      <w:pPr>
        <w:pStyle w:val="HWNormalText"/>
      </w:pPr>
      <w:r>
        <w:t>O</w:t>
      </w:r>
      <w:r w:rsidR="00D00D0F">
        <w:t>ver two in five</w:t>
      </w:r>
      <w:r w:rsidR="002B111A">
        <w:t xml:space="preserve"> </w:t>
      </w:r>
      <w:r w:rsidR="5401B9B3">
        <w:t>(43%)</w:t>
      </w:r>
      <w:r w:rsidR="00D00D0F">
        <w:t xml:space="preserve"> people in our poll said that ADHD had a negative impact on their</w:t>
      </w:r>
      <w:r w:rsidR="044D82D8">
        <w:t xml:space="preserve"> physical</w:t>
      </w:r>
      <w:r w:rsidR="00D00D0F">
        <w:t xml:space="preserve"> health.</w:t>
      </w:r>
      <w:r w:rsidR="00CE6EDC">
        <w:t xml:space="preserve"> </w:t>
      </w:r>
      <w:hyperlink r:id="rId36" w:anchor="B169">
        <w:r w:rsidR="00CE6EDC" w:rsidRPr="42873E96">
          <w:rPr>
            <w:rStyle w:val="Hyperlink"/>
          </w:rPr>
          <w:t>A review of studies on the effects of ADHD</w:t>
        </w:r>
      </w:hyperlink>
      <w:r w:rsidR="002E6D69">
        <w:t xml:space="preserve"> on people’s lives found th</w:t>
      </w:r>
      <w:r w:rsidR="0091678D">
        <w:t>at there were a number of impacts on physical health, including quality of sleep, oral health, weight management</w:t>
      </w:r>
      <w:r w:rsidR="00035FE7">
        <w:t xml:space="preserve">, </w:t>
      </w:r>
      <w:r w:rsidR="000F247D">
        <w:t xml:space="preserve">addiction </w:t>
      </w:r>
      <w:r w:rsidR="00035FE7">
        <w:t>and other health conditions.</w:t>
      </w:r>
      <w:r w:rsidR="00D00D0F">
        <w:t xml:space="preserve"> </w:t>
      </w:r>
      <w:r w:rsidR="00CE6EDC">
        <w:t xml:space="preserve">These were all things that people who responded to our </w:t>
      </w:r>
      <w:r w:rsidR="00647A38">
        <w:t xml:space="preserve">own </w:t>
      </w:r>
      <w:r w:rsidR="00CE6EDC">
        <w:t>survey mentioned:</w:t>
      </w:r>
    </w:p>
    <w:p w14:paraId="4D311123" w14:textId="01DE32C9" w:rsidR="00D00D0F" w:rsidRPr="00D70012" w:rsidRDefault="004218C1" w:rsidP="00FB53E2">
      <w:pPr>
        <w:pStyle w:val="Quote"/>
      </w:pPr>
      <w:r>
        <w:t>“</w:t>
      </w:r>
      <w:r w:rsidR="00FB53E2">
        <w:t>ADHD also causes me to slip behind on exercise and diet and sleep, so I gain weight and get out of shape, which really affects my mental health.</w:t>
      </w:r>
      <w:r w:rsidR="00D46D6A">
        <w:t>”</w:t>
      </w:r>
    </w:p>
    <w:p w14:paraId="674403E1" w14:textId="45579378" w:rsidR="0014253A" w:rsidRPr="00757E71" w:rsidRDefault="004218C1" w:rsidP="00804A82">
      <w:pPr>
        <w:pStyle w:val="Quote"/>
        <w:rPr>
          <w:b w:val="0"/>
        </w:rPr>
      </w:pPr>
      <w:r>
        <w:rPr>
          <w:b w:val="0"/>
        </w:rPr>
        <w:t xml:space="preserve">White British </w:t>
      </w:r>
      <w:r w:rsidR="001A5DB9">
        <w:rPr>
          <w:b w:val="0"/>
        </w:rPr>
        <w:t>m</w:t>
      </w:r>
      <w:r w:rsidR="00F76D4E">
        <w:rPr>
          <w:b w:val="0"/>
        </w:rPr>
        <w:t>an</w:t>
      </w:r>
      <w:r>
        <w:rPr>
          <w:b w:val="0"/>
        </w:rPr>
        <w:t xml:space="preserve">, aged </w:t>
      </w:r>
      <w:r w:rsidR="0028151D">
        <w:rPr>
          <w:b w:val="0"/>
        </w:rPr>
        <w:t>18-24 years</w:t>
      </w:r>
      <w:r w:rsidR="00804A82">
        <w:rPr>
          <w:b w:val="0"/>
        </w:rPr>
        <w:t xml:space="preserve">, </w:t>
      </w:r>
      <w:r w:rsidR="00FB51D8">
        <w:rPr>
          <w:b w:val="0"/>
        </w:rPr>
        <w:t xml:space="preserve">East Sussex </w:t>
      </w:r>
      <w:r w:rsidR="009A3931">
        <w:rPr>
          <w:b w:val="0"/>
        </w:rPr>
        <w:t>(</w:t>
      </w:r>
      <w:r w:rsidR="00FB51D8">
        <w:rPr>
          <w:b w:val="0"/>
        </w:rPr>
        <w:t>Diagnosed</w:t>
      </w:r>
      <w:r w:rsidR="009A3931">
        <w:rPr>
          <w:b w:val="0"/>
        </w:rPr>
        <w:t>)</w:t>
      </w:r>
    </w:p>
    <w:p w14:paraId="4DC38B65" w14:textId="77777777" w:rsidR="00877BC4" w:rsidRDefault="00877BC4" w:rsidP="00877BC4"/>
    <w:p w14:paraId="6CF82C60" w14:textId="3B5F3E80" w:rsidR="000E1FC6" w:rsidRPr="000E1FC6" w:rsidRDefault="004218C1" w:rsidP="000E1FC6">
      <w:pPr>
        <w:pStyle w:val="Quote"/>
      </w:pPr>
      <w:r>
        <w:t>“</w:t>
      </w:r>
      <w:r w:rsidRPr="000E1FC6">
        <w:t>I struggle with habit forming; for things like brushing my teeth, it's a struggle to remember to brush them on average more than once every other day, and my dental health is suffering from that.</w:t>
      </w:r>
      <w:r>
        <w:t>”</w:t>
      </w:r>
      <w:r w:rsidRPr="000E1FC6">
        <w:t xml:space="preserve"> </w:t>
      </w:r>
    </w:p>
    <w:p w14:paraId="51562895" w14:textId="2D2148D8" w:rsidR="002B111A" w:rsidRDefault="004218C1" w:rsidP="0078763E">
      <w:pPr>
        <w:pStyle w:val="Quote"/>
        <w:rPr>
          <w:b w:val="0"/>
        </w:rPr>
      </w:pPr>
      <w:r>
        <w:rPr>
          <w:b w:val="0"/>
        </w:rPr>
        <w:t xml:space="preserve">White British </w:t>
      </w:r>
      <w:r w:rsidR="000E1FC6">
        <w:rPr>
          <w:b w:val="0"/>
        </w:rPr>
        <w:t>man</w:t>
      </w:r>
      <w:r>
        <w:rPr>
          <w:b w:val="0"/>
        </w:rPr>
        <w:t xml:space="preserve">, aged 25-49, </w:t>
      </w:r>
      <w:r w:rsidR="000E1FC6">
        <w:rPr>
          <w:b w:val="0"/>
        </w:rPr>
        <w:t xml:space="preserve">Birmingham </w:t>
      </w:r>
      <w:r w:rsidR="00933093">
        <w:rPr>
          <w:b w:val="0"/>
        </w:rPr>
        <w:t>(undiagnosed</w:t>
      </w:r>
      <w:r w:rsidR="003E1AAF">
        <w:rPr>
          <w:b w:val="0"/>
        </w:rPr>
        <w:t>,</w:t>
      </w:r>
      <w:r w:rsidR="00494CD0">
        <w:rPr>
          <w:b w:val="0"/>
        </w:rPr>
        <w:t xml:space="preserve"> awaiting assessment)</w:t>
      </w:r>
      <w:r w:rsidR="00EF0E72">
        <w:rPr>
          <w:b w:val="0"/>
        </w:rPr>
        <w:t xml:space="preserve"> </w:t>
      </w:r>
    </w:p>
    <w:p w14:paraId="4A530E30" w14:textId="77777777" w:rsidR="00DB65CB" w:rsidRDefault="00DB65CB" w:rsidP="008A28AB">
      <w:pPr>
        <w:pStyle w:val="HWNormalText"/>
      </w:pPr>
    </w:p>
    <w:p w14:paraId="3E41BC78" w14:textId="011629ED" w:rsidR="00335AF4" w:rsidRDefault="004218C1" w:rsidP="00335AF4">
      <w:pPr>
        <w:pStyle w:val="HWHeading2"/>
      </w:pPr>
      <w:r>
        <w:lastRenderedPageBreak/>
        <w:t>In summary</w:t>
      </w:r>
    </w:p>
    <w:p w14:paraId="687A2E11" w14:textId="4010276E" w:rsidR="00B06E68" w:rsidRDefault="004218C1" w:rsidP="00335AF4">
      <w:pPr>
        <w:pStyle w:val="HWNormalText"/>
      </w:pPr>
      <w:r>
        <w:t xml:space="preserve">ADHD has a </w:t>
      </w:r>
      <w:r w:rsidR="00DB65CB">
        <w:t>far-reaching</w:t>
      </w:r>
      <w:r>
        <w:t xml:space="preserve"> </w:t>
      </w:r>
      <w:r w:rsidR="001D23D1">
        <w:t>im</w:t>
      </w:r>
      <w:r>
        <w:t>pact on various aspects of people’s lives</w:t>
      </w:r>
      <w:r w:rsidR="00345564">
        <w:t xml:space="preserve">, </w:t>
      </w:r>
      <w:r w:rsidR="00B817C3">
        <w:t xml:space="preserve">often </w:t>
      </w:r>
      <w:r w:rsidR="00345564">
        <w:t>beyond</w:t>
      </w:r>
      <w:r w:rsidR="00982983">
        <w:t xml:space="preserve"> </w:t>
      </w:r>
      <w:r>
        <w:t xml:space="preserve">what is </w:t>
      </w:r>
      <w:r w:rsidR="00367BC1">
        <w:t>commonly recognised or understood.</w:t>
      </w:r>
      <w:r w:rsidR="00982983">
        <w:t xml:space="preserve"> </w:t>
      </w:r>
      <w:r w:rsidR="001A7DD8">
        <w:t>Far from a simple deficit of attention,</w:t>
      </w:r>
      <w:r w:rsidR="00D06744">
        <w:t xml:space="preserve"> the</w:t>
      </w:r>
      <w:r w:rsidR="001A7DD8">
        <w:t xml:space="preserve"> </w:t>
      </w:r>
      <w:r w:rsidR="00AC1B37">
        <w:t>harder</w:t>
      </w:r>
      <w:r w:rsidR="001A7DD8">
        <w:t>-to-quantify</w:t>
      </w:r>
      <w:r w:rsidR="00AC1B37">
        <w:t xml:space="preserve"> </w:t>
      </w:r>
      <w:r w:rsidR="001A7DD8">
        <w:t>impacts</w:t>
      </w:r>
      <w:r w:rsidR="00AC1B37">
        <w:t xml:space="preserve"> </w:t>
      </w:r>
      <w:r w:rsidR="001A7DD8">
        <w:t>on</w:t>
      </w:r>
      <w:r w:rsidR="00AC1B37">
        <w:t xml:space="preserve"> </w:t>
      </w:r>
      <w:r w:rsidR="004E64D4">
        <w:t>self-esteem</w:t>
      </w:r>
      <w:r w:rsidR="00AC1B37">
        <w:t xml:space="preserve">, health, and opportunity </w:t>
      </w:r>
      <w:r w:rsidR="003D7F75">
        <w:t>shape lives in wa</w:t>
      </w:r>
      <w:r w:rsidR="001A7DD8">
        <w:t>y</w:t>
      </w:r>
      <w:r w:rsidR="003D7F75">
        <w:t xml:space="preserve">s that </w:t>
      </w:r>
      <w:r w:rsidR="00EA49A4">
        <w:t>may be</w:t>
      </w:r>
      <w:r w:rsidR="001A7DD8">
        <w:t xml:space="preserve"> </w:t>
      </w:r>
      <w:r w:rsidR="003D7F75">
        <w:t xml:space="preserve">hidden from </w:t>
      </w:r>
      <w:r w:rsidR="00275442">
        <w:t>view but</w:t>
      </w:r>
      <w:r w:rsidR="00A85AA1">
        <w:t xml:space="preserve"> are</w:t>
      </w:r>
      <w:r w:rsidR="001120C6">
        <w:t>,</w:t>
      </w:r>
      <w:r w:rsidR="003D7F75">
        <w:t xml:space="preserve"> </w:t>
      </w:r>
      <w:r w:rsidR="00D06744">
        <w:t>nonetheless</w:t>
      </w:r>
      <w:r w:rsidR="001120C6">
        <w:t>,</w:t>
      </w:r>
      <w:r w:rsidR="001A7DD8">
        <w:t xml:space="preserve"> destructive</w:t>
      </w:r>
      <w:r w:rsidR="00A85AA1">
        <w:t>.</w:t>
      </w:r>
    </w:p>
    <w:p w14:paraId="610D501F" w14:textId="4933BF4B" w:rsidR="00444E8B" w:rsidRDefault="004218C1" w:rsidP="00335AF4">
      <w:pPr>
        <w:pStyle w:val="HWNormalText"/>
      </w:pPr>
      <w:r>
        <w:t>O</w:t>
      </w:r>
      <w:r w:rsidR="003A4E29">
        <w:t xml:space="preserve">ur </w:t>
      </w:r>
      <w:r w:rsidR="001D23D1">
        <w:t>findings</w:t>
      </w:r>
      <w:r w:rsidR="003A4E29">
        <w:t xml:space="preserve"> </w:t>
      </w:r>
      <w:r w:rsidR="00F610F1">
        <w:t xml:space="preserve">suggest that people who have not yet been diagnosed are more likely to report challenges - </w:t>
      </w:r>
      <w:r w:rsidR="00367BC1">
        <w:t xml:space="preserve">particularly around concentration, mental health and </w:t>
      </w:r>
      <w:r w:rsidR="00A91702">
        <w:t>socialising</w:t>
      </w:r>
      <w:r w:rsidR="00F610F1">
        <w:t xml:space="preserve"> – compared to those who have received a diagnosis</w:t>
      </w:r>
      <w:r w:rsidR="00FA34C3">
        <w:t>.</w:t>
      </w:r>
    </w:p>
    <w:p w14:paraId="5BEAA5EB" w14:textId="67322E49" w:rsidR="004A5C4E" w:rsidRDefault="004218C1" w:rsidP="00335AF4">
      <w:pPr>
        <w:pStyle w:val="HWNormalText"/>
      </w:pPr>
      <w:r>
        <w:t>By</w:t>
      </w:r>
      <w:r w:rsidR="007623AE">
        <w:t xml:space="preserve"> better understanding these </w:t>
      </w:r>
      <w:r w:rsidR="0057420D">
        <w:t>c</w:t>
      </w:r>
      <w:r w:rsidR="00375B92">
        <w:t>omplex struggles</w:t>
      </w:r>
      <w:r w:rsidR="007623AE">
        <w:t xml:space="preserve"> </w:t>
      </w:r>
      <w:r w:rsidR="00641778">
        <w:t>i</w:t>
      </w:r>
      <w:r w:rsidR="00831A06">
        <w:t xml:space="preserve">n people's own </w:t>
      </w:r>
      <w:r w:rsidR="00345564">
        <w:t>words</w:t>
      </w:r>
      <w:r w:rsidR="00831A06">
        <w:t xml:space="preserve">, </w:t>
      </w:r>
      <w:r w:rsidR="00A70537">
        <w:t>we can</w:t>
      </w:r>
      <w:r w:rsidR="00831A06">
        <w:t xml:space="preserve"> design</w:t>
      </w:r>
      <w:r w:rsidR="00C702CB">
        <w:t xml:space="preserve"> policy and</w:t>
      </w:r>
      <w:r w:rsidR="00831A06">
        <w:t xml:space="preserve"> </w:t>
      </w:r>
      <w:r w:rsidR="00BC4480">
        <w:t>support</w:t>
      </w:r>
      <w:r w:rsidR="00345564">
        <w:t xml:space="preserve"> that improves quality of life</w:t>
      </w:r>
      <w:r w:rsidR="00C702CB">
        <w:t xml:space="preserve">. </w:t>
      </w:r>
    </w:p>
    <w:p w14:paraId="0DFFF6A0" w14:textId="59D1AD1A" w:rsidR="00AA1253" w:rsidRDefault="002F798A" w:rsidP="00335AF4">
      <w:pPr>
        <w:pStyle w:val="HWNormalText"/>
      </w:pPr>
      <w:r>
        <w:t xml:space="preserve">The evidence from </w:t>
      </w:r>
      <w:r w:rsidR="00094510">
        <w:t>this chapter</w:t>
      </w:r>
      <w:r w:rsidR="00FF1E38">
        <w:t xml:space="preserve"> and throughout th</w:t>
      </w:r>
      <w:r w:rsidR="001E1508">
        <w:t>e</w:t>
      </w:r>
      <w:r w:rsidR="00FF1E38">
        <w:t xml:space="preserve"> report points to the importance of </w:t>
      </w:r>
      <w:r w:rsidR="003872CF">
        <w:t>timely assessment, support, and treatment</w:t>
      </w:r>
      <w:r w:rsidR="00FF1E38">
        <w:t xml:space="preserve">. </w:t>
      </w:r>
      <w:r w:rsidR="003872CF">
        <w:t xml:space="preserve"> </w:t>
      </w:r>
      <w:r w:rsidR="00094510">
        <w:t xml:space="preserve"> </w:t>
      </w:r>
    </w:p>
    <w:p w14:paraId="6FFF58AC" w14:textId="3934754B" w:rsidR="00DB2FA3" w:rsidRDefault="00DB2FA3" w:rsidP="00102AF2">
      <w:pPr>
        <w:pStyle w:val="HWNormalText"/>
        <w:rPr>
          <w:sz w:val="88"/>
          <w:szCs w:val="88"/>
        </w:rPr>
      </w:pPr>
    </w:p>
    <w:p w14:paraId="46ACF43F" w14:textId="1FD5B257" w:rsidR="004964F6" w:rsidRPr="004964F6" w:rsidRDefault="004218C1" w:rsidP="003521E3">
      <w:pPr>
        <w:pStyle w:val="HWHeading1"/>
      </w:pPr>
      <w:bookmarkStart w:id="13" w:name="_Toc196821323"/>
      <w:r>
        <w:lastRenderedPageBreak/>
        <w:t>3.</w:t>
      </w:r>
      <w:r w:rsidR="00F40ABA">
        <w:t xml:space="preserve"> </w:t>
      </w:r>
      <w:r w:rsidR="000A71D3">
        <w:t>R</w:t>
      </w:r>
      <w:r w:rsidR="00F40ABA">
        <w:t>eferrals and long waits</w:t>
      </w:r>
      <w:r w:rsidR="000A71D3">
        <w:t xml:space="preserve"> for ADHD </w:t>
      </w:r>
      <w:r w:rsidR="00547ABD">
        <w:t>assessments</w:t>
      </w:r>
      <w:bookmarkEnd w:id="13"/>
    </w:p>
    <w:p w14:paraId="68803B97" w14:textId="5C97027B" w:rsidR="007A416D" w:rsidRDefault="004218C1" w:rsidP="007F03FD">
      <w:pPr>
        <w:pStyle w:val="HWNormalText"/>
      </w:pPr>
      <w:r>
        <w:t>In this chapter, we examine people</w:t>
      </w:r>
      <w:r w:rsidR="00595D3F">
        <w:t>'s experiences of referrals and waiting times for NHS ADHD assessments.</w:t>
      </w:r>
      <w:r w:rsidR="00E477F0">
        <w:t xml:space="preserve"> </w:t>
      </w:r>
      <w:r w:rsidR="00E477F0" w:rsidRPr="00E477F0">
        <w:t xml:space="preserve">We also examine the experiences and concerns of people who believe they have ADHD but are neither diagnosed </w:t>
      </w:r>
      <w:r w:rsidR="002E2385">
        <w:t>n</w:t>
      </w:r>
      <w:r w:rsidR="00E477F0" w:rsidRPr="00E477F0">
        <w:t xml:space="preserve">or waiting for an assessment. These groups could benefit from improved referral processes and access to ADHD assessments.  </w:t>
      </w:r>
    </w:p>
    <w:p w14:paraId="67820080" w14:textId="277256FF" w:rsidR="000F1F0E" w:rsidRDefault="004218C1" w:rsidP="007F03FD">
      <w:pPr>
        <w:pStyle w:val="HWHeading2"/>
      </w:pPr>
      <w:r>
        <w:t>How are people referred for assessment?</w:t>
      </w:r>
    </w:p>
    <w:p w14:paraId="27234F47" w14:textId="69163FDF" w:rsidR="004D1C26" w:rsidRDefault="004218C1" w:rsidP="001472BC">
      <w:pPr>
        <w:pStyle w:val="HWNormalText"/>
      </w:pPr>
      <w:r>
        <w:t>In England</w:t>
      </w:r>
      <w:r w:rsidR="00D81230">
        <w:t>,</w:t>
      </w:r>
      <w:r>
        <w:t xml:space="preserve"> adults</w:t>
      </w:r>
      <w:r w:rsidR="006D608C">
        <w:t xml:space="preserve"> needing a</w:t>
      </w:r>
      <w:r w:rsidR="001178F8">
        <w:t>n ADHD assessment</w:t>
      </w:r>
      <w:r>
        <w:t xml:space="preserve"> must be referred by GPs</w:t>
      </w:r>
      <w:r w:rsidR="007D4108">
        <w:t xml:space="preserve"> to </w:t>
      </w:r>
      <w:r w:rsidR="006D608C">
        <w:t xml:space="preserve">a </w:t>
      </w:r>
      <w:r w:rsidR="007D4108">
        <w:t xml:space="preserve">mental health </w:t>
      </w:r>
      <w:r w:rsidR="006D608C">
        <w:t>professional specialising in ADHD.</w:t>
      </w:r>
      <w:r w:rsidR="00824144">
        <w:t xml:space="preserve"> </w:t>
      </w:r>
      <w:r w:rsidR="00C9652E">
        <w:t>This could be an NHS specialist or</w:t>
      </w:r>
      <w:r w:rsidR="00964C5D">
        <w:t xml:space="preserve"> a private organisation providing</w:t>
      </w:r>
      <w:r>
        <w:t xml:space="preserve"> NHS services under the Right to Choose.</w:t>
      </w:r>
    </w:p>
    <w:p w14:paraId="47715638" w14:textId="39077BBE" w:rsidR="0027208A" w:rsidRDefault="004218C1" w:rsidP="001472BC">
      <w:pPr>
        <w:pStyle w:val="HWNormalText"/>
      </w:pPr>
      <w:r>
        <w:t>NICE guidance states that diagnosis should involve</w:t>
      </w:r>
      <w:r w:rsidR="00075089">
        <w:t>:</w:t>
      </w:r>
    </w:p>
    <w:p w14:paraId="39E76F15" w14:textId="3CCF6FE2" w:rsidR="00075089" w:rsidRPr="004B6296" w:rsidRDefault="004218C1" w:rsidP="004B6296">
      <w:pPr>
        <w:pStyle w:val="HWBullets"/>
        <w:ind w:left="357" w:hanging="357"/>
      </w:pPr>
      <w:r w:rsidRPr="004B6296">
        <w:t xml:space="preserve">a full clinical and psychosocial assessment of the person, </w:t>
      </w:r>
      <w:r w:rsidR="002E2385">
        <w:t>including</w:t>
      </w:r>
      <w:r w:rsidRPr="004B6296">
        <w:t xml:space="preserve"> a discussion </w:t>
      </w:r>
      <w:r w:rsidR="002E2385">
        <w:t>of</w:t>
      </w:r>
      <w:r w:rsidRPr="004B6296">
        <w:t xml:space="preserve"> behaviour and symptoms in the different </w:t>
      </w:r>
      <w:r w:rsidR="002E2385">
        <w:t>aspects</w:t>
      </w:r>
      <w:r w:rsidRPr="004B6296">
        <w:t xml:space="preserve"> of the person's everyday life</w:t>
      </w:r>
    </w:p>
    <w:p w14:paraId="73C23F27" w14:textId="77777777" w:rsidR="00075089" w:rsidRPr="004B6296" w:rsidRDefault="004218C1" w:rsidP="004B6296">
      <w:pPr>
        <w:pStyle w:val="HWBullets"/>
        <w:ind w:left="357" w:hanging="357"/>
      </w:pPr>
      <w:r w:rsidRPr="004B6296">
        <w:t>a full developmental and psychiatric history, and</w:t>
      </w:r>
    </w:p>
    <w:p w14:paraId="7E02A892" w14:textId="07695B86" w:rsidR="00075089" w:rsidRPr="004B6296" w:rsidRDefault="004218C1" w:rsidP="004B6296">
      <w:pPr>
        <w:pStyle w:val="HWBullets"/>
        <w:ind w:left="357" w:hanging="357"/>
      </w:pPr>
      <w:r w:rsidRPr="004B6296">
        <w:t>observer reports and assessment of the person's mental state.</w:t>
      </w:r>
    </w:p>
    <w:p w14:paraId="26E0DA21" w14:textId="3B20D214" w:rsidR="00075089" w:rsidRDefault="004218C1" w:rsidP="00CF7E72">
      <w:pPr>
        <w:pStyle w:val="HWHeading2"/>
      </w:pPr>
      <w:r>
        <w:lastRenderedPageBreak/>
        <w:t>Getting</w:t>
      </w:r>
      <w:r w:rsidR="007E5882">
        <w:t xml:space="preserve"> a referral for an ADHD assessment</w:t>
      </w:r>
    </w:p>
    <w:p w14:paraId="0E51FDAF" w14:textId="199150BF" w:rsidR="007177C1" w:rsidRDefault="004218C1" w:rsidP="009720A4">
      <w:pPr>
        <w:pStyle w:val="HWNormalText"/>
      </w:pPr>
      <w:r>
        <w:t>For p</w:t>
      </w:r>
      <w:r w:rsidR="009720A4" w:rsidRPr="009720A4">
        <w:t>eople who think they have ADHD</w:t>
      </w:r>
      <w:r>
        <w:t>,</w:t>
      </w:r>
      <w:r w:rsidR="009720A4" w:rsidRPr="009720A4">
        <w:t xml:space="preserve"> their GP</w:t>
      </w:r>
      <w:r>
        <w:t xml:space="preserve"> must </w:t>
      </w:r>
      <w:r w:rsidR="00C871FE">
        <w:t>feel assured</w:t>
      </w:r>
      <w:r w:rsidR="009720A4" w:rsidRPr="009720A4">
        <w:t xml:space="preserve"> that </w:t>
      </w:r>
      <w:r w:rsidR="00C871FE">
        <w:t xml:space="preserve">the </w:t>
      </w:r>
      <w:r w:rsidR="008D0B01">
        <w:t>traits</w:t>
      </w:r>
      <w:r w:rsidR="008D0B01" w:rsidRPr="009720A4">
        <w:t xml:space="preserve"> </w:t>
      </w:r>
      <w:r w:rsidR="009720A4" w:rsidRPr="009720A4">
        <w:t xml:space="preserve">might </w:t>
      </w:r>
      <w:r w:rsidR="00C871FE">
        <w:t>constitute</w:t>
      </w:r>
      <w:r w:rsidR="00C871FE" w:rsidRPr="009720A4">
        <w:t xml:space="preserve"> </w:t>
      </w:r>
      <w:r w:rsidR="009720A4" w:rsidRPr="009720A4">
        <w:t xml:space="preserve">ADHD </w:t>
      </w:r>
      <w:r w:rsidR="00650DFD">
        <w:t>before a</w:t>
      </w:r>
      <w:r w:rsidR="009720A4" w:rsidRPr="009720A4">
        <w:t xml:space="preserve"> referral </w:t>
      </w:r>
      <w:r w:rsidR="00650DFD">
        <w:t xml:space="preserve">is given </w:t>
      </w:r>
      <w:r w:rsidR="009720A4" w:rsidRPr="009720A4">
        <w:t xml:space="preserve">to </w:t>
      </w:r>
      <w:r>
        <w:t>join</w:t>
      </w:r>
      <w:r w:rsidR="009720A4" w:rsidRPr="009720A4">
        <w:t xml:space="preserve"> the waiting list for a</w:t>
      </w:r>
      <w:r w:rsidR="005D6213">
        <w:t>n assessment</w:t>
      </w:r>
      <w:r w:rsidR="009720A4" w:rsidRPr="009720A4">
        <w:t xml:space="preserve">.  </w:t>
      </w:r>
    </w:p>
    <w:p w14:paraId="7204490A" w14:textId="1998D3D7" w:rsidR="005D6213" w:rsidRPr="009720A4" w:rsidRDefault="004218C1" w:rsidP="009720A4">
      <w:pPr>
        <w:pStyle w:val="HWNormalText"/>
      </w:pPr>
      <w:r w:rsidRPr="009720A4">
        <w:t xml:space="preserve">Our national poll and our own survey found that </w:t>
      </w:r>
      <w:r w:rsidR="00824D1A">
        <w:t>this process is not working well</w:t>
      </w:r>
      <w:r w:rsidRPr="009720A4">
        <w:t xml:space="preserve"> for many. </w:t>
      </w:r>
      <w:r>
        <w:rPr>
          <w:lang w:val="en-US"/>
        </w:rPr>
        <w:t xml:space="preserve">This is perhaps </w:t>
      </w:r>
      <w:r w:rsidR="00EE378D">
        <w:rPr>
          <w:lang w:val="en-US"/>
        </w:rPr>
        <w:t>un</w:t>
      </w:r>
      <w:r>
        <w:rPr>
          <w:lang w:val="en-US"/>
        </w:rPr>
        <w:t>surprising</w:t>
      </w:r>
      <w:r w:rsidR="00451A8A">
        <w:rPr>
          <w:lang w:val="en-US"/>
        </w:rPr>
        <w:t>, considering</w:t>
      </w:r>
      <w:r w:rsidR="00BF06B2">
        <w:rPr>
          <w:lang w:val="en-US"/>
        </w:rPr>
        <w:t xml:space="preserve"> </w:t>
      </w:r>
      <w:r w:rsidR="00864AEB">
        <w:rPr>
          <w:lang w:val="en-US"/>
        </w:rPr>
        <w:t>research</w:t>
      </w:r>
      <w:r w:rsidR="0029296F">
        <w:rPr>
          <w:lang w:val="en-US"/>
        </w:rPr>
        <w:t xml:space="preserve"> </w:t>
      </w:r>
      <w:r>
        <w:rPr>
          <w:lang w:val="en-US"/>
        </w:rPr>
        <w:t xml:space="preserve">that </w:t>
      </w:r>
      <w:hyperlink r:id="rId37" w:history="1">
        <w:r w:rsidR="005D6213" w:rsidRPr="00B961F5">
          <w:rPr>
            <w:rStyle w:val="Hyperlink"/>
            <w:lang w:val="en-US"/>
          </w:rPr>
          <w:t>GPs themselves find it difficult to identify ADHD</w:t>
        </w:r>
      </w:hyperlink>
      <w:r w:rsidR="00973644">
        <w:rPr>
          <w:lang w:val="en-US"/>
        </w:rPr>
        <w:t>.</w:t>
      </w:r>
    </w:p>
    <w:p w14:paraId="7205EE45" w14:textId="501A9FD6" w:rsidR="001472BC" w:rsidRDefault="004218C1" w:rsidP="001472BC">
      <w:pPr>
        <w:pStyle w:val="HWNormalText"/>
      </w:pPr>
      <w:r>
        <w:t>Over a quarter</w:t>
      </w:r>
      <w:r w:rsidR="005735A2" w:rsidRPr="007C1F01">
        <w:t xml:space="preserve"> of our </w:t>
      </w:r>
      <w:r w:rsidR="00E3677F">
        <w:t>second</w:t>
      </w:r>
      <w:r w:rsidR="005735A2" w:rsidRPr="007C1F01">
        <w:t xml:space="preserve"> </w:t>
      </w:r>
      <w:r w:rsidR="00D413D8">
        <w:t xml:space="preserve">national </w:t>
      </w:r>
      <w:r w:rsidR="005735A2" w:rsidRPr="007C1F01">
        <w:t xml:space="preserve">poll respondents </w:t>
      </w:r>
      <w:r>
        <w:t>(28</w:t>
      </w:r>
      <w:r w:rsidR="00BA6E19">
        <w:t>%)</w:t>
      </w:r>
      <w:r w:rsidR="00BA6E19" w:rsidRPr="007C1F01">
        <w:t xml:space="preserve"> had</w:t>
      </w:r>
      <w:r w:rsidR="005735A2" w:rsidRPr="007C1F01">
        <w:t xml:space="preserve"> been referred by their GP and were waiting for an assessment. </w:t>
      </w:r>
      <w:r w:rsidRPr="001472BC">
        <w:t xml:space="preserve"> </w:t>
      </w:r>
    </w:p>
    <w:p w14:paraId="3049B6B7" w14:textId="3332ACA5" w:rsidR="000515E0" w:rsidRPr="001549CC" w:rsidRDefault="004218C1" w:rsidP="000515E0">
      <w:pPr>
        <w:pStyle w:val="HWNormalText"/>
      </w:pPr>
      <w:r w:rsidRPr="001549CC">
        <w:t xml:space="preserve">Our </w:t>
      </w:r>
      <w:r w:rsidR="003F7A77">
        <w:t xml:space="preserve">second </w:t>
      </w:r>
      <w:r w:rsidR="00D413D8">
        <w:t xml:space="preserve">national </w:t>
      </w:r>
      <w:r w:rsidRPr="001549CC">
        <w:t>poll found that:</w:t>
      </w:r>
    </w:p>
    <w:p w14:paraId="16F35B08" w14:textId="5D98897E" w:rsidR="000515E0" w:rsidRPr="00112BED" w:rsidRDefault="004218C1" w:rsidP="004B6296">
      <w:pPr>
        <w:pStyle w:val="HWBullets"/>
        <w:ind w:left="357" w:hanging="357"/>
      </w:pPr>
      <w:r>
        <w:rPr>
          <w:lang w:val="en-US"/>
        </w:rPr>
        <w:t>More than two in five (</w:t>
      </w:r>
      <w:r w:rsidRPr="00E878E9">
        <w:rPr>
          <w:lang w:val="en-US"/>
        </w:rPr>
        <w:t>41%</w:t>
      </w:r>
      <w:r>
        <w:rPr>
          <w:lang w:val="en-US"/>
        </w:rPr>
        <w:t>)</w:t>
      </w:r>
      <w:r w:rsidRPr="00BD60DD">
        <w:t xml:space="preserve"> </w:t>
      </w:r>
      <w:r w:rsidR="00BD60DD">
        <w:t>people who were on the waiting list for an assessment</w:t>
      </w:r>
      <w:r w:rsidRPr="00E878E9">
        <w:rPr>
          <w:lang w:val="en-US"/>
        </w:rPr>
        <w:t xml:space="preserve"> </w:t>
      </w:r>
      <w:r>
        <w:rPr>
          <w:lang w:val="en-US"/>
        </w:rPr>
        <w:t>had had</w:t>
      </w:r>
      <w:r w:rsidRPr="00E878E9">
        <w:rPr>
          <w:lang w:val="en-US"/>
        </w:rPr>
        <w:t xml:space="preserve"> one appointment with their GP before they were referred</w:t>
      </w:r>
    </w:p>
    <w:p w14:paraId="705DE13E" w14:textId="3C958440" w:rsidR="006E4CBB" w:rsidRPr="002E2385" w:rsidRDefault="004218C1" w:rsidP="00BC2728">
      <w:pPr>
        <w:pStyle w:val="HWBullets"/>
        <w:ind w:left="357" w:hanging="357"/>
      </w:pPr>
      <w:r w:rsidRPr="002E2385">
        <w:rPr>
          <w:lang w:val="en-US"/>
        </w:rPr>
        <w:t>Nearly two in five (38%) said it had taken more than one appointment</w:t>
      </w:r>
      <w:r w:rsidR="009869CF" w:rsidRPr="002E2385">
        <w:rPr>
          <w:lang w:val="en-US"/>
        </w:rPr>
        <w:t>.</w:t>
      </w:r>
      <w:r w:rsidR="006E4CBB">
        <w:rPr>
          <w:rStyle w:val="EndnoteReference"/>
          <w:lang w:val="en-US"/>
        </w:rPr>
        <w:endnoteReference w:id="4"/>
      </w:r>
    </w:p>
    <w:p w14:paraId="022CCD3C" w14:textId="3C5E94B6" w:rsidR="000A1509" w:rsidRPr="009F261A" w:rsidRDefault="004218C1" w:rsidP="00D71C4A">
      <w:pPr>
        <w:pStyle w:val="HWBullets"/>
        <w:numPr>
          <w:ilvl w:val="0"/>
          <w:numId w:val="0"/>
        </w:numPr>
      </w:pPr>
      <w:r>
        <w:t>In our own survey, we heard from people who</w:t>
      </w:r>
      <w:r w:rsidR="001435CE">
        <w:t xml:space="preserve"> said that they had had to have multiple visits to their GP to convince them to refer them for an ADHD assessment</w:t>
      </w:r>
      <w:r w:rsidR="00A24A27">
        <w:t>,</w:t>
      </w:r>
      <w:r w:rsidR="001435CE">
        <w:t xml:space="preserve"> as often the GP thought they had anxiety or depression</w:t>
      </w:r>
      <w:r w:rsidR="000D6D08">
        <w:t>.</w:t>
      </w:r>
      <w:r w:rsidR="00881A33">
        <w:rPr>
          <w:rStyle w:val="FootnoteReference"/>
        </w:rPr>
        <w:t xml:space="preserve"> </w:t>
      </w:r>
    </w:p>
    <w:p w14:paraId="653601C1" w14:textId="4122847E" w:rsidR="007740BE" w:rsidRDefault="004218C1" w:rsidP="007740BE">
      <w:pPr>
        <w:pStyle w:val="Quote"/>
      </w:pPr>
      <w:r>
        <w:t xml:space="preserve">“I went to see a GP </w:t>
      </w:r>
      <w:r w:rsidR="00A642D8">
        <w:t>six</w:t>
      </w:r>
      <w:r>
        <w:t xml:space="preserve"> years ago believing I had ADHD only to be dismissed, told to lay off caffeine and sweets. I went back a </w:t>
      </w:r>
      <w:r w:rsidR="00A642D8">
        <w:t>second</w:t>
      </w:r>
      <w:r>
        <w:t xml:space="preserve"> time but was then treated as having anxiety. </w:t>
      </w:r>
    </w:p>
    <w:p w14:paraId="468B2517" w14:textId="7780CB54" w:rsidR="007740BE" w:rsidRDefault="004218C1" w:rsidP="007740BE">
      <w:pPr>
        <w:pStyle w:val="Quote"/>
      </w:pPr>
      <w:r>
        <w:lastRenderedPageBreak/>
        <w:t xml:space="preserve">“I went back a </w:t>
      </w:r>
      <w:r w:rsidR="00A642D8">
        <w:t>third</w:t>
      </w:r>
      <w:r>
        <w:t xml:space="preserve"> time, </w:t>
      </w:r>
      <w:r w:rsidR="00A642D8">
        <w:t>three</w:t>
      </w:r>
      <w:r>
        <w:t xml:space="preserve"> years ago and got referred. I was struggling so bad with symptoms my relationship was struggling, work was challenging due to lack of concentration and listening. I then asked for a Right to Choose assessment provider who saw me within </w:t>
      </w:r>
      <w:r w:rsidR="00A642D8">
        <w:t>nine</w:t>
      </w:r>
      <w:r>
        <w:t xml:space="preserve"> months of referral. Had I not done this, I would still be waiting."</w:t>
      </w:r>
    </w:p>
    <w:p w14:paraId="631AC1C3" w14:textId="5BF5ED2E" w:rsidR="007740BE" w:rsidRPr="007740BE" w:rsidRDefault="004218C1" w:rsidP="007740BE">
      <w:pPr>
        <w:pStyle w:val="Quote"/>
        <w:rPr>
          <w:b w:val="0"/>
          <w:bCs/>
        </w:rPr>
      </w:pPr>
      <w:r w:rsidRPr="007740BE">
        <w:rPr>
          <w:b w:val="0"/>
          <w:bCs/>
        </w:rPr>
        <w:t>White British man, aged 25 – 49,</w:t>
      </w:r>
      <w:r w:rsidR="00E7797C">
        <w:rPr>
          <w:b w:val="0"/>
          <w:bCs/>
        </w:rPr>
        <w:t xml:space="preserve"> </w:t>
      </w:r>
      <w:r w:rsidR="008230B8">
        <w:rPr>
          <w:b w:val="0"/>
          <w:bCs/>
        </w:rPr>
        <w:t>Yorkshire</w:t>
      </w:r>
      <w:r w:rsidR="00262705">
        <w:rPr>
          <w:b w:val="0"/>
          <w:bCs/>
        </w:rPr>
        <w:t xml:space="preserve"> (diagnosed)</w:t>
      </w:r>
    </w:p>
    <w:p w14:paraId="6C9F42FD" w14:textId="0AA18A77" w:rsidR="00711752" w:rsidRDefault="00711752" w:rsidP="007740BE">
      <w:pPr>
        <w:pStyle w:val="HWBullets"/>
        <w:numPr>
          <w:ilvl w:val="0"/>
          <w:numId w:val="0"/>
        </w:numPr>
        <w:ind w:left="360"/>
      </w:pPr>
    </w:p>
    <w:p w14:paraId="4306133F" w14:textId="77777777" w:rsidR="007D6333" w:rsidRDefault="004218C1" w:rsidP="000515E0">
      <w:pPr>
        <w:pStyle w:val="HWNormalText"/>
      </w:pPr>
      <w:r>
        <w:t xml:space="preserve">In 2023, we highlighted the </w:t>
      </w:r>
      <w:hyperlink r:id="rId38">
        <w:r w:rsidR="007D6333" w:rsidRPr="5EAC7E1E">
          <w:rPr>
            <w:rStyle w:val="Hyperlink"/>
          </w:rPr>
          <w:t>impact of th</w:t>
        </w:r>
        <w:r w:rsidR="007D6333">
          <w:rPr>
            <w:rStyle w:val="Hyperlink"/>
          </w:rPr>
          <w:t>is</w:t>
        </w:r>
        <w:r w:rsidR="007D6333" w:rsidRPr="5EAC7E1E">
          <w:rPr>
            <w:rStyle w:val="Hyperlink"/>
          </w:rPr>
          <w:t xml:space="preserve"> ‘hidden wait’</w:t>
        </w:r>
      </w:hyperlink>
      <w:r>
        <w:t xml:space="preserve"> </w:t>
      </w:r>
      <w:r w:rsidR="009037DE">
        <w:t>(</w:t>
      </w:r>
      <w:r w:rsidR="009037DE" w:rsidRPr="009037DE">
        <w:t>the time spent waiting for a GP referral</w:t>
      </w:r>
      <w:r w:rsidR="009037DE">
        <w:t>)</w:t>
      </w:r>
      <w:r>
        <w:t xml:space="preserve"> </w:t>
      </w:r>
      <w:r w:rsidR="0023426D">
        <w:t xml:space="preserve">across </w:t>
      </w:r>
      <w:r w:rsidR="00706E7A">
        <w:t xml:space="preserve">all </w:t>
      </w:r>
      <w:r w:rsidR="001542B1">
        <w:t>referrals for</w:t>
      </w:r>
      <w:r w:rsidR="00706E7A">
        <w:t xml:space="preserve"> </w:t>
      </w:r>
      <w:r w:rsidR="00556562">
        <w:t>specialist</w:t>
      </w:r>
      <w:r w:rsidR="00706E7A">
        <w:t xml:space="preserve"> </w:t>
      </w:r>
      <w:r w:rsidR="001542B1">
        <w:t>care</w:t>
      </w:r>
      <w:r w:rsidR="009037DE">
        <w:t xml:space="preserve">. These waits </w:t>
      </w:r>
      <w:r w:rsidR="00B76812">
        <w:t xml:space="preserve">go unreported but </w:t>
      </w:r>
      <w:r>
        <w:t>add to</w:t>
      </w:r>
      <w:r w:rsidR="00B76812">
        <w:t xml:space="preserve"> the</w:t>
      </w:r>
      <w:r>
        <w:t xml:space="preserve"> </w:t>
      </w:r>
      <w:r w:rsidR="000515E0">
        <w:t>overa</w:t>
      </w:r>
      <w:r w:rsidR="00B76812">
        <w:t xml:space="preserve">ll </w:t>
      </w:r>
      <w:r>
        <w:t xml:space="preserve">waiting times for treatment. </w:t>
      </w:r>
      <w:r w:rsidR="00381C7C">
        <w:t xml:space="preserve">In </w:t>
      </w:r>
      <w:r w:rsidR="004A4D8F">
        <w:t>that</w:t>
      </w:r>
      <w:r w:rsidR="00381C7C">
        <w:t xml:space="preserve"> research</w:t>
      </w:r>
      <w:r w:rsidR="002A2B61">
        <w:t>,</w:t>
      </w:r>
      <w:r w:rsidR="00381C7C">
        <w:t xml:space="preserve"> we found that people </w:t>
      </w:r>
      <w:r w:rsidR="00670D27">
        <w:t>needed to see their GP multiple times before</w:t>
      </w:r>
      <w:r w:rsidR="000211E1">
        <w:t xml:space="preserve"> they got a referral.</w:t>
      </w:r>
      <w:r w:rsidR="000515E0" w:rsidRPr="000515E0">
        <w:t xml:space="preserve"> </w:t>
      </w:r>
    </w:p>
    <w:p w14:paraId="0C192BF9" w14:textId="0DBBB590" w:rsidR="000515E0" w:rsidRDefault="000515E0" w:rsidP="000515E0">
      <w:pPr>
        <w:pStyle w:val="HWNormalText"/>
      </w:pPr>
      <w:hyperlink r:id="rId39" w:history="1">
        <w:r w:rsidRPr="00D7430F">
          <w:rPr>
            <w:rStyle w:val="Hyperlink"/>
          </w:rPr>
          <w:t>Our analysis of the 2023 data</w:t>
        </w:r>
      </w:hyperlink>
      <w:r>
        <w:t xml:space="preserve"> </w:t>
      </w:r>
      <w:r w:rsidRPr="00FC5673">
        <w:t>indicated that experiences of mental health referrals were worse for neurodiver</w:t>
      </w:r>
      <w:r w:rsidR="00160827">
        <w:t>gent</w:t>
      </w:r>
      <w:r w:rsidRPr="00FC5673">
        <w:t xml:space="preserve"> people, with one in five having to chase delays, compared with just </w:t>
      </w:r>
      <w:r w:rsidR="008A6AEC">
        <w:t>5%</w:t>
      </w:r>
      <w:r w:rsidRPr="00FC5673">
        <w:t xml:space="preserve"> for all respondents. </w:t>
      </w:r>
    </w:p>
    <w:p w14:paraId="1A8C68AF" w14:textId="0B84D7E0" w:rsidR="00CD72CB" w:rsidRDefault="004218C1" w:rsidP="00CD72CB">
      <w:pPr>
        <w:pStyle w:val="HWNormalText"/>
      </w:pPr>
      <w:r>
        <w:t>The need to convince a GP to refer for an ADHD assessment was also cited as a problem by people who believed they had ADHD but hadn’t been diagnosed or</w:t>
      </w:r>
      <w:r w:rsidR="000B4F4A">
        <w:t xml:space="preserve"> were</w:t>
      </w:r>
      <w:r>
        <w:t xml:space="preserve"> waiting for a diagnosis.  </w:t>
      </w:r>
    </w:p>
    <w:p w14:paraId="1798BD38" w14:textId="74E3071F" w:rsidR="00CD72CB" w:rsidRDefault="004218C1" w:rsidP="00CD72CB">
      <w:pPr>
        <w:pStyle w:val="HWNormalText"/>
      </w:pPr>
      <w:r>
        <w:t>In our second national poll, people whose GP had refused to refer them for an ADHD assessment cited the following reasons</w:t>
      </w:r>
      <w:r w:rsidR="0065033D">
        <w:t xml:space="preserve"> for</w:t>
      </w:r>
      <w:r w:rsidR="00B90865">
        <w:t xml:space="preserve"> the refusal:</w:t>
      </w:r>
    </w:p>
    <w:tbl>
      <w:tblPr>
        <w:tblStyle w:val="TableGrid"/>
        <w:tblW w:w="0" w:type="auto"/>
        <w:tblLook w:val="04A0" w:firstRow="1" w:lastRow="0" w:firstColumn="1" w:lastColumn="0" w:noHBand="0" w:noVBand="1"/>
      </w:tblPr>
      <w:tblGrid>
        <w:gridCol w:w="7343"/>
        <w:gridCol w:w="3061"/>
      </w:tblGrid>
      <w:tr w:rsidR="00AE21E6" w14:paraId="7930F63C" w14:textId="77777777" w:rsidTr="003A44F3">
        <w:trPr>
          <w:cnfStyle w:val="100000000000" w:firstRow="1" w:lastRow="0" w:firstColumn="0" w:lastColumn="0" w:oddVBand="0" w:evenVBand="0" w:oddHBand="0" w:evenHBand="0" w:firstRowFirstColumn="0" w:firstRowLastColumn="0" w:lastRowFirstColumn="0" w:lastRowLastColumn="0"/>
          <w:tblHeader/>
        </w:trPr>
        <w:tc>
          <w:tcPr>
            <w:tcW w:w="7310" w:type="dxa"/>
          </w:tcPr>
          <w:p w14:paraId="5A4FAA46" w14:textId="200488F5" w:rsidR="008E5AF8" w:rsidRPr="008E5AF8" w:rsidRDefault="004218C1">
            <w:pPr>
              <w:pStyle w:val="HWNormalText"/>
              <w:rPr>
                <w:b/>
                <w:bCs/>
              </w:rPr>
            </w:pPr>
            <w:r>
              <w:rPr>
                <w:b/>
                <w:bCs/>
              </w:rPr>
              <w:lastRenderedPageBreak/>
              <w:t>Perceived r</w:t>
            </w:r>
            <w:r w:rsidRPr="008E5AF8">
              <w:rPr>
                <w:b/>
                <w:bCs/>
              </w:rPr>
              <w:t>eason for not referring</w:t>
            </w:r>
          </w:p>
        </w:tc>
        <w:tc>
          <w:tcPr>
            <w:tcW w:w="3028" w:type="dxa"/>
          </w:tcPr>
          <w:p w14:paraId="3D441D9D" w14:textId="77777777" w:rsidR="008E5AF8" w:rsidRPr="008E5AF8" w:rsidRDefault="004218C1">
            <w:pPr>
              <w:pStyle w:val="HWNormalText"/>
              <w:rPr>
                <w:b/>
                <w:bCs/>
              </w:rPr>
            </w:pPr>
            <w:r w:rsidRPr="008E5AF8">
              <w:rPr>
                <w:b/>
                <w:bCs/>
              </w:rPr>
              <w:t>% of people giving this as a reason</w:t>
            </w:r>
          </w:p>
        </w:tc>
      </w:tr>
      <w:tr w:rsidR="00AE21E6" w14:paraId="4EAB5E4D" w14:textId="77777777" w:rsidTr="00367515">
        <w:trPr>
          <w:cnfStyle w:val="000000100000" w:firstRow="0" w:lastRow="0" w:firstColumn="0" w:lastColumn="0" w:oddVBand="0" w:evenVBand="0" w:oddHBand="1" w:evenHBand="0" w:firstRowFirstColumn="0" w:firstRowLastColumn="0" w:lastRowFirstColumn="0" w:lastRowLastColumn="0"/>
        </w:trPr>
        <w:tc>
          <w:tcPr>
            <w:tcW w:w="7310" w:type="dxa"/>
          </w:tcPr>
          <w:p w14:paraId="666352B5" w14:textId="77777777" w:rsidR="008E5AF8" w:rsidRPr="006C6D42" w:rsidRDefault="004218C1">
            <w:pPr>
              <w:pStyle w:val="HWNormalText"/>
            </w:pPr>
            <w:r w:rsidRPr="006C6D42">
              <w:t>My ADHD symptoms/traits weren’t considered serious enough</w:t>
            </w:r>
          </w:p>
        </w:tc>
        <w:tc>
          <w:tcPr>
            <w:tcW w:w="3028" w:type="dxa"/>
          </w:tcPr>
          <w:p w14:paraId="0B68CDC9" w14:textId="77777777" w:rsidR="008E5AF8" w:rsidRPr="006C6D42" w:rsidRDefault="004218C1" w:rsidP="008E5AF8">
            <w:pPr>
              <w:pStyle w:val="HWNormalText"/>
              <w:jc w:val="center"/>
            </w:pPr>
            <w:r w:rsidRPr="006C6D42">
              <w:t>26%</w:t>
            </w:r>
          </w:p>
        </w:tc>
      </w:tr>
      <w:tr w:rsidR="00AE21E6" w14:paraId="1C008FFA" w14:textId="77777777" w:rsidTr="00367515">
        <w:trPr>
          <w:cnfStyle w:val="000000010000" w:firstRow="0" w:lastRow="0" w:firstColumn="0" w:lastColumn="0" w:oddVBand="0" w:evenVBand="0" w:oddHBand="0" w:evenHBand="1" w:firstRowFirstColumn="0" w:firstRowLastColumn="0" w:lastRowFirstColumn="0" w:lastRowLastColumn="0"/>
        </w:trPr>
        <w:tc>
          <w:tcPr>
            <w:tcW w:w="7310" w:type="dxa"/>
          </w:tcPr>
          <w:p w14:paraId="1F4D985A" w14:textId="77777777" w:rsidR="008E5AF8" w:rsidRPr="006C6D42" w:rsidRDefault="004218C1">
            <w:pPr>
              <w:pStyle w:val="HWNormalText"/>
            </w:pPr>
            <w:r w:rsidRPr="006C6D42">
              <w:t>The GP didn’t want to refer me because of long waiting lists</w:t>
            </w:r>
          </w:p>
        </w:tc>
        <w:tc>
          <w:tcPr>
            <w:tcW w:w="3028" w:type="dxa"/>
          </w:tcPr>
          <w:p w14:paraId="7EDA6924" w14:textId="77777777" w:rsidR="008E5AF8" w:rsidRPr="006C6D42" w:rsidRDefault="004218C1" w:rsidP="008E5AF8">
            <w:pPr>
              <w:pStyle w:val="HWNormalText"/>
              <w:jc w:val="center"/>
            </w:pPr>
            <w:r w:rsidRPr="006C6D42">
              <w:t>24%</w:t>
            </w:r>
          </w:p>
        </w:tc>
      </w:tr>
      <w:tr w:rsidR="00AE21E6" w14:paraId="107E684F" w14:textId="77777777" w:rsidTr="00367515">
        <w:trPr>
          <w:cnfStyle w:val="000000100000" w:firstRow="0" w:lastRow="0" w:firstColumn="0" w:lastColumn="0" w:oddVBand="0" w:evenVBand="0" w:oddHBand="1" w:evenHBand="0" w:firstRowFirstColumn="0" w:firstRowLastColumn="0" w:lastRowFirstColumn="0" w:lastRowLastColumn="0"/>
        </w:trPr>
        <w:tc>
          <w:tcPr>
            <w:tcW w:w="7310" w:type="dxa"/>
          </w:tcPr>
          <w:p w14:paraId="5CA03413" w14:textId="77777777" w:rsidR="008E5AF8" w:rsidRPr="006C6D42" w:rsidRDefault="004218C1">
            <w:pPr>
              <w:pStyle w:val="HWNormalText"/>
            </w:pPr>
            <w:r w:rsidRPr="006C6D42">
              <w:t>I find it difficult to express myself</w:t>
            </w:r>
          </w:p>
        </w:tc>
        <w:tc>
          <w:tcPr>
            <w:tcW w:w="3028" w:type="dxa"/>
          </w:tcPr>
          <w:p w14:paraId="08FA96F8" w14:textId="77777777" w:rsidR="008E5AF8" w:rsidRPr="006C6D42" w:rsidRDefault="004218C1" w:rsidP="008E5AF8">
            <w:pPr>
              <w:pStyle w:val="HWNormalText"/>
              <w:jc w:val="center"/>
            </w:pPr>
            <w:r w:rsidRPr="006C6D42">
              <w:t>20%</w:t>
            </w:r>
          </w:p>
        </w:tc>
      </w:tr>
      <w:tr w:rsidR="00AE21E6" w14:paraId="623257EC" w14:textId="77777777" w:rsidTr="00367515">
        <w:trPr>
          <w:cnfStyle w:val="000000010000" w:firstRow="0" w:lastRow="0" w:firstColumn="0" w:lastColumn="0" w:oddVBand="0" w:evenVBand="0" w:oddHBand="0" w:evenHBand="1" w:firstRowFirstColumn="0" w:firstRowLastColumn="0" w:lastRowFirstColumn="0" w:lastRowLastColumn="0"/>
        </w:trPr>
        <w:tc>
          <w:tcPr>
            <w:tcW w:w="7310" w:type="dxa"/>
          </w:tcPr>
          <w:p w14:paraId="5C746BB9" w14:textId="77777777" w:rsidR="008E5AF8" w:rsidRPr="006C6D42" w:rsidRDefault="004218C1">
            <w:pPr>
              <w:pStyle w:val="HWNormalText"/>
            </w:pPr>
            <w:r w:rsidRPr="006C6D42">
              <w:t>The GP didn’t listen to me</w:t>
            </w:r>
          </w:p>
        </w:tc>
        <w:tc>
          <w:tcPr>
            <w:tcW w:w="3028" w:type="dxa"/>
          </w:tcPr>
          <w:p w14:paraId="79558DEB" w14:textId="77777777" w:rsidR="008E5AF8" w:rsidRPr="006C6D42" w:rsidRDefault="004218C1" w:rsidP="008E5AF8">
            <w:pPr>
              <w:pStyle w:val="HWNormalText"/>
              <w:jc w:val="center"/>
            </w:pPr>
            <w:r w:rsidRPr="006C6D42">
              <w:t>17%</w:t>
            </w:r>
          </w:p>
        </w:tc>
      </w:tr>
      <w:tr w:rsidR="00AE21E6" w14:paraId="75BF078A" w14:textId="77777777" w:rsidTr="00367515">
        <w:trPr>
          <w:cnfStyle w:val="000000100000" w:firstRow="0" w:lastRow="0" w:firstColumn="0" w:lastColumn="0" w:oddVBand="0" w:evenVBand="0" w:oddHBand="1" w:evenHBand="0" w:firstRowFirstColumn="0" w:firstRowLastColumn="0" w:lastRowFirstColumn="0" w:lastRowLastColumn="0"/>
        </w:trPr>
        <w:tc>
          <w:tcPr>
            <w:tcW w:w="7310" w:type="dxa"/>
          </w:tcPr>
          <w:p w14:paraId="4063D3C6" w14:textId="77777777" w:rsidR="008E5AF8" w:rsidRPr="006C6D42" w:rsidRDefault="004218C1">
            <w:pPr>
              <w:pStyle w:val="HWNormalText"/>
            </w:pPr>
            <w:r w:rsidRPr="006C6D42">
              <w:t>The GP didn’t consider all my ADHD symptoms/traits</w:t>
            </w:r>
          </w:p>
        </w:tc>
        <w:tc>
          <w:tcPr>
            <w:tcW w:w="3028" w:type="dxa"/>
          </w:tcPr>
          <w:p w14:paraId="50C02101" w14:textId="77777777" w:rsidR="008E5AF8" w:rsidRPr="006C6D42" w:rsidRDefault="004218C1" w:rsidP="008E5AF8">
            <w:pPr>
              <w:pStyle w:val="HWNormalText"/>
              <w:jc w:val="center"/>
            </w:pPr>
            <w:r w:rsidRPr="006C6D42">
              <w:t>17%</w:t>
            </w:r>
          </w:p>
        </w:tc>
      </w:tr>
      <w:tr w:rsidR="00AE21E6" w14:paraId="41B80999" w14:textId="77777777" w:rsidTr="00367515">
        <w:trPr>
          <w:cnfStyle w:val="000000010000" w:firstRow="0" w:lastRow="0" w:firstColumn="0" w:lastColumn="0" w:oddVBand="0" w:evenVBand="0" w:oddHBand="0" w:evenHBand="1" w:firstRowFirstColumn="0" w:firstRowLastColumn="0" w:lastRowFirstColumn="0" w:lastRowLastColumn="0"/>
        </w:trPr>
        <w:tc>
          <w:tcPr>
            <w:tcW w:w="7310" w:type="dxa"/>
          </w:tcPr>
          <w:p w14:paraId="3C9133B7" w14:textId="77777777" w:rsidR="008E5AF8" w:rsidRPr="006C6D42" w:rsidRDefault="004218C1">
            <w:pPr>
              <w:pStyle w:val="HWNormalText"/>
            </w:pPr>
            <w:r w:rsidRPr="006C6D42">
              <w:t>I was recommended a private assessment</w:t>
            </w:r>
          </w:p>
        </w:tc>
        <w:tc>
          <w:tcPr>
            <w:tcW w:w="3028" w:type="dxa"/>
          </w:tcPr>
          <w:p w14:paraId="2979D39D" w14:textId="77777777" w:rsidR="008E5AF8" w:rsidRPr="006C6D42" w:rsidRDefault="004218C1" w:rsidP="008E5AF8">
            <w:pPr>
              <w:pStyle w:val="HWNormalText"/>
              <w:jc w:val="center"/>
            </w:pPr>
            <w:r w:rsidRPr="006C6D42">
              <w:t>17%</w:t>
            </w:r>
          </w:p>
        </w:tc>
      </w:tr>
      <w:tr w:rsidR="00AE21E6" w14:paraId="2E6797A4" w14:textId="77777777" w:rsidTr="00367515">
        <w:trPr>
          <w:cnfStyle w:val="000000100000" w:firstRow="0" w:lastRow="0" w:firstColumn="0" w:lastColumn="0" w:oddVBand="0" w:evenVBand="0" w:oddHBand="1" w:evenHBand="0" w:firstRowFirstColumn="0" w:firstRowLastColumn="0" w:lastRowFirstColumn="0" w:lastRowLastColumn="0"/>
        </w:trPr>
        <w:tc>
          <w:tcPr>
            <w:tcW w:w="7310" w:type="dxa"/>
          </w:tcPr>
          <w:p w14:paraId="4C550B12" w14:textId="77777777" w:rsidR="008E5AF8" w:rsidRPr="006C6D42" w:rsidRDefault="004218C1">
            <w:pPr>
              <w:pStyle w:val="HWNormalText"/>
            </w:pPr>
            <w:r w:rsidRPr="006C6D42">
              <w:t>The appointment was too rushed</w:t>
            </w:r>
          </w:p>
        </w:tc>
        <w:tc>
          <w:tcPr>
            <w:tcW w:w="3028" w:type="dxa"/>
          </w:tcPr>
          <w:p w14:paraId="75969F3B" w14:textId="77777777" w:rsidR="008E5AF8" w:rsidRPr="006C6D42" w:rsidRDefault="004218C1" w:rsidP="008E5AF8">
            <w:pPr>
              <w:pStyle w:val="HWNormalText"/>
              <w:jc w:val="center"/>
            </w:pPr>
            <w:r w:rsidRPr="006C6D42">
              <w:t>16%</w:t>
            </w:r>
          </w:p>
        </w:tc>
      </w:tr>
      <w:tr w:rsidR="00AE21E6" w14:paraId="31B57A91" w14:textId="77777777" w:rsidTr="00367515">
        <w:trPr>
          <w:cnfStyle w:val="000000010000" w:firstRow="0" w:lastRow="0" w:firstColumn="0" w:lastColumn="0" w:oddVBand="0" w:evenVBand="0" w:oddHBand="0" w:evenHBand="1" w:firstRowFirstColumn="0" w:firstRowLastColumn="0" w:lastRowFirstColumn="0" w:lastRowLastColumn="0"/>
        </w:trPr>
        <w:tc>
          <w:tcPr>
            <w:tcW w:w="7310" w:type="dxa"/>
          </w:tcPr>
          <w:p w14:paraId="57313622" w14:textId="77777777" w:rsidR="008E5AF8" w:rsidRPr="006C6D42" w:rsidRDefault="004218C1">
            <w:pPr>
              <w:pStyle w:val="HWNormalText"/>
            </w:pPr>
            <w:r w:rsidRPr="006C6D42">
              <w:t>I had a telephone appointment with my GP, and I feel uncomfortable talking to people over the phone</w:t>
            </w:r>
          </w:p>
        </w:tc>
        <w:tc>
          <w:tcPr>
            <w:tcW w:w="3028" w:type="dxa"/>
          </w:tcPr>
          <w:p w14:paraId="15F6A21A" w14:textId="77777777" w:rsidR="008E5AF8" w:rsidRPr="006C6D42" w:rsidRDefault="004218C1" w:rsidP="008E5AF8">
            <w:pPr>
              <w:pStyle w:val="HWNormalText"/>
              <w:jc w:val="center"/>
            </w:pPr>
            <w:r w:rsidRPr="006C6D42">
              <w:t>13%</w:t>
            </w:r>
          </w:p>
        </w:tc>
      </w:tr>
      <w:tr w:rsidR="00AE21E6" w14:paraId="296CCEE5" w14:textId="77777777" w:rsidTr="00367515">
        <w:trPr>
          <w:cnfStyle w:val="000000100000" w:firstRow="0" w:lastRow="0" w:firstColumn="0" w:lastColumn="0" w:oddVBand="0" w:evenVBand="0" w:oddHBand="1" w:evenHBand="0" w:firstRowFirstColumn="0" w:firstRowLastColumn="0" w:lastRowFirstColumn="0" w:lastRowLastColumn="0"/>
        </w:trPr>
        <w:tc>
          <w:tcPr>
            <w:tcW w:w="7310" w:type="dxa"/>
          </w:tcPr>
          <w:p w14:paraId="1A2BCC38" w14:textId="77777777" w:rsidR="008E5AF8" w:rsidRPr="006C6D42" w:rsidRDefault="004218C1">
            <w:pPr>
              <w:pStyle w:val="HWNormalText"/>
            </w:pPr>
            <w:r w:rsidRPr="006C6D42">
              <w:t>The ADHD diagnostic criteria used by my GP didn’t reflect my experience of ADHD</w:t>
            </w:r>
          </w:p>
        </w:tc>
        <w:tc>
          <w:tcPr>
            <w:tcW w:w="3028" w:type="dxa"/>
          </w:tcPr>
          <w:p w14:paraId="1D463505" w14:textId="77777777" w:rsidR="008E5AF8" w:rsidRPr="006C6D42" w:rsidRDefault="004218C1" w:rsidP="008E5AF8">
            <w:pPr>
              <w:pStyle w:val="HWNormalText"/>
              <w:jc w:val="center"/>
            </w:pPr>
            <w:r w:rsidRPr="006C6D42">
              <w:t>13%</w:t>
            </w:r>
          </w:p>
        </w:tc>
      </w:tr>
      <w:tr w:rsidR="00AE21E6" w14:paraId="42CB910C" w14:textId="77777777" w:rsidTr="00367515">
        <w:trPr>
          <w:cnfStyle w:val="000000010000" w:firstRow="0" w:lastRow="0" w:firstColumn="0" w:lastColumn="0" w:oddVBand="0" w:evenVBand="0" w:oddHBand="0" w:evenHBand="1" w:firstRowFirstColumn="0" w:firstRowLastColumn="0" w:lastRowFirstColumn="0" w:lastRowLastColumn="0"/>
        </w:trPr>
        <w:tc>
          <w:tcPr>
            <w:tcW w:w="7310" w:type="dxa"/>
          </w:tcPr>
          <w:p w14:paraId="4E49E502" w14:textId="77777777" w:rsidR="008E5AF8" w:rsidRPr="006C6D42" w:rsidRDefault="004218C1">
            <w:pPr>
              <w:pStyle w:val="HWNormalText"/>
            </w:pPr>
            <w:r w:rsidRPr="006C6D42">
              <w:t>Other</w:t>
            </w:r>
          </w:p>
        </w:tc>
        <w:tc>
          <w:tcPr>
            <w:tcW w:w="3028" w:type="dxa"/>
          </w:tcPr>
          <w:p w14:paraId="03E351F3" w14:textId="77777777" w:rsidR="008E5AF8" w:rsidRPr="006C6D42" w:rsidRDefault="004218C1" w:rsidP="008E5AF8">
            <w:pPr>
              <w:pStyle w:val="HWNormalText"/>
              <w:jc w:val="center"/>
            </w:pPr>
            <w:r w:rsidRPr="006C6D42">
              <w:t>10%</w:t>
            </w:r>
          </w:p>
        </w:tc>
      </w:tr>
    </w:tbl>
    <w:p w14:paraId="67F0EB2D" w14:textId="241C4EC7" w:rsidR="00CD72CB" w:rsidRDefault="004218C1" w:rsidP="00CD72CB">
      <w:pPr>
        <w:pStyle w:val="HWNormalText"/>
      </w:pPr>
      <w:r>
        <w:t xml:space="preserve"> </w:t>
      </w:r>
    </w:p>
    <w:p w14:paraId="207B1DC7" w14:textId="2877F40F" w:rsidR="00CD72CB" w:rsidRDefault="004218C1" w:rsidP="00CD72CB">
      <w:pPr>
        <w:pStyle w:val="HWNormalText"/>
      </w:pPr>
      <w:r>
        <w:t xml:space="preserve">People who hadn’t yet been to see their GP or who had decided not to </w:t>
      </w:r>
      <w:r w:rsidR="00EB26F2">
        <w:t>get</w:t>
      </w:r>
      <w:r>
        <w:t xml:space="preserve"> a formal ADHD diagnosis had similar experiences and concerns.  </w:t>
      </w:r>
    </w:p>
    <w:tbl>
      <w:tblPr>
        <w:tblStyle w:val="TableGrid"/>
        <w:tblW w:w="0" w:type="auto"/>
        <w:tblLook w:val="04A0" w:firstRow="1" w:lastRow="0" w:firstColumn="1" w:lastColumn="0" w:noHBand="0" w:noVBand="1"/>
      </w:tblPr>
      <w:tblGrid>
        <w:gridCol w:w="7343"/>
        <w:gridCol w:w="3061"/>
      </w:tblGrid>
      <w:tr w:rsidR="00AE21E6" w14:paraId="1B68F31E" w14:textId="77777777" w:rsidTr="00AE21E6">
        <w:trPr>
          <w:cnfStyle w:val="100000000000" w:firstRow="1" w:lastRow="0" w:firstColumn="0" w:lastColumn="0" w:oddVBand="0" w:evenVBand="0" w:oddHBand="0" w:evenHBand="0" w:firstRowFirstColumn="0" w:firstRowLastColumn="0" w:lastRowFirstColumn="0" w:lastRowLastColumn="0"/>
        </w:trPr>
        <w:tc>
          <w:tcPr>
            <w:tcW w:w="7310" w:type="dxa"/>
          </w:tcPr>
          <w:p w14:paraId="73CEEB0A" w14:textId="5C1F2008" w:rsidR="008E5AF8" w:rsidRPr="008E5AF8" w:rsidRDefault="004218C1">
            <w:pPr>
              <w:pStyle w:val="HWNormalText"/>
              <w:rPr>
                <w:b/>
                <w:bCs/>
              </w:rPr>
            </w:pPr>
            <w:r w:rsidRPr="008E5AF8">
              <w:rPr>
                <w:b/>
                <w:bCs/>
              </w:rPr>
              <w:lastRenderedPageBreak/>
              <w:t>Reason for not going to the GP yet for a referral</w:t>
            </w:r>
            <w:r w:rsidR="006E4CBB">
              <w:rPr>
                <w:rStyle w:val="EndnoteReference"/>
                <w:b/>
                <w:bCs/>
              </w:rPr>
              <w:endnoteReference w:id="5"/>
            </w:r>
            <w:r w:rsidR="006E4CBB" w:rsidRPr="008E5AF8">
              <w:rPr>
                <w:b/>
                <w:bCs/>
              </w:rPr>
              <w:t xml:space="preserve"> </w:t>
            </w:r>
          </w:p>
        </w:tc>
        <w:tc>
          <w:tcPr>
            <w:tcW w:w="3028" w:type="dxa"/>
          </w:tcPr>
          <w:p w14:paraId="641BD937" w14:textId="77777777" w:rsidR="008E5AF8" w:rsidRPr="008E5AF8" w:rsidRDefault="004218C1">
            <w:pPr>
              <w:pStyle w:val="HWNormalText"/>
              <w:rPr>
                <w:b/>
                <w:bCs/>
              </w:rPr>
            </w:pPr>
            <w:r w:rsidRPr="008E5AF8">
              <w:rPr>
                <w:b/>
                <w:bCs/>
              </w:rPr>
              <w:t>% of people giving this as a reason</w:t>
            </w:r>
          </w:p>
        </w:tc>
      </w:tr>
      <w:tr w:rsidR="00AE21E6" w14:paraId="765E3CBB" w14:textId="77777777" w:rsidTr="00AE21E6">
        <w:trPr>
          <w:cnfStyle w:val="000000100000" w:firstRow="0" w:lastRow="0" w:firstColumn="0" w:lastColumn="0" w:oddVBand="0" w:evenVBand="0" w:oddHBand="1" w:evenHBand="0" w:firstRowFirstColumn="0" w:firstRowLastColumn="0" w:lastRowFirstColumn="0" w:lastRowLastColumn="0"/>
        </w:trPr>
        <w:tc>
          <w:tcPr>
            <w:tcW w:w="7310" w:type="dxa"/>
          </w:tcPr>
          <w:p w14:paraId="24437B19" w14:textId="77777777" w:rsidR="008E5AF8" w:rsidRPr="00D86347" w:rsidRDefault="004218C1">
            <w:pPr>
              <w:pStyle w:val="HWNormalText"/>
            </w:pPr>
            <w:r w:rsidRPr="00D86347">
              <w:t>I’m worried I might not be able to express myself well enough at the appointment</w:t>
            </w:r>
          </w:p>
        </w:tc>
        <w:tc>
          <w:tcPr>
            <w:tcW w:w="3028" w:type="dxa"/>
          </w:tcPr>
          <w:p w14:paraId="4BD64692" w14:textId="77777777" w:rsidR="008E5AF8" w:rsidRPr="00D86347" w:rsidRDefault="004218C1" w:rsidP="002532BC">
            <w:pPr>
              <w:pStyle w:val="HWNormalText"/>
              <w:jc w:val="center"/>
            </w:pPr>
            <w:r w:rsidRPr="00D86347">
              <w:t>35%</w:t>
            </w:r>
          </w:p>
        </w:tc>
      </w:tr>
      <w:tr w:rsidR="00AE21E6" w14:paraId="5D68B599" w14:textId="77777777" w:rsidTr="00AE21E6">
        <w:trPr>
          <w:cnfStyle w:val="000000010000" w:firstRow="0" w:lastRow="0" w:firstColumn="0" w:lastColumn="0" w:oddVBand="0" w:evenVBand="0" w:oddHBand="0" w:evenHBand="1" w:firstRowFirstColumn="0" w:firstRowLastColumn="0" w:lastRowFirstColumn="0" w:lastRowLastColumn="0"/>
        </w:trPr>
        <w:tc>
          <w:tcPr>
            <w:tcW w:w="7310" w:type="dxa"/>
          </w:tcPr>
          <w:p w14:paraId="184CCF24" w14:textId="77777777" w:rsidR="008E5AF8" w:rsidRPr="00D86347" w:rsidRDefault="004218C1">
            <w:pPr>
              <w:pStyle w:val="HWNormalText"/>
            </w:pPr>
            <w:r w:rsidRPr="00D86347">
              <w:t>I’m worried that my GP won’t refer me for an assessment</w:t>
            </w:r>
          </w:p>
        </w:tc>
        <w:tc>
          <w:tcPr>
            <w:tcW w:w="3028" w:type="dxa"/>
          </w:tcPr>
          <w:p w14:paraId="55B35FA2" w14:textId="77777777" w:rsidR="008E5AF8" w:rsidRPr="00D86347" w:rsidRDefault="004218C1" w:rsidP="002532BC">
            <w:pPr>
              <w:pStyle w:val="HWNormalText"/>
              <w:jc w:val="center"/>
            </w:pPr>
            <w:r w:rsidRPr="00D86347">
              <w:t>29%</w:t>
            </w:r>
          </w:p>
        </w:tc>
      </w:tr>
      <w:tr w:rsidR="00AE21E6" w14:paraId="343C9685" w14:textId="77777777" w:rsidTr="00AE21E6">
        <w:trPr>
          <w:cnfStyle w:val="000000100000" w:firstRow="0" w:lastRow="0" w:firstColumn="0" w:lastColumn="0" w:oddVBand="0" w:evenVBand="0" w:oddHBand="1" w:evenHBand="0" w:firstRowFirstColumn="0" w:firstRowLastColumn="0" w:lastRowFirstColumn="0" w:lastRowLastColumn="0"/>
        </w:trPr>
        <w:tc>
          <w:tcPr>
            <w:tcW w:w="7310" w:type="dxa"/>
          </w:tcPr>
          <w:p w14:paraId="150B9011" w14:textId="77777777" w:rsidR="008E5AF8" w:rsidRPr="00D86347" w:rsidRDefault="004218C1">
            <w:pPr>
              <w:pStyle w:val="HWNormalText"/>
            </w:pPr>
            <w:r w:rsidRPr="00D86347">
              <w:t>The ADHD diagnostic criteria used by my GP or at diagnosis doesn’t reflect my experience of ADHD</w:t>
            </w:r>
          </w:p>
        </w:tc>
        <w:tc>
          <w:tcPr>
            <w:tcW w:w="3028" w:type="dxa"/>
          </w:tcPr>
          <w:p w14:paraId="77A29BB6" w14:textId="77777777" w:rsidR="008E5AF8" w:rsidRPr="00D86347" w:rsidRDefault="004218C1" w:rsidP="002532BC">
            <w:pPr>
              <w:pStyle w:val="HWNormalText"/>
              <w:jc w:val="center"/>
            </w:pPr>
            <w:r w:rsidRPr="00D86347">
              <w:t>5%</w:t>
            </w:r>
          </w:p>
        </w:tc>
      </w:tr>
    </w:tbl>
    <w:p w14:paraId="1512A543" w14:textId="77777777" w:rsidR="00CD72CB" w:rsidRDefault="00CD72CB" w:rsidP="00CD72CB">
      <w:pPr>
        <w:pStyle w:val="HWNormalText"/>
      </w:pPr>
    </w:p>
    <w:tbl>
      <w:tblPr>
        <w:tblStyle w:val="TableGrid"/>
        <w:tblW w:w="0" w:type="auto"/>
        <w:tblLook w:val="04A0" w:firstRow="1" w:lastRow="0" w:firstColumn="1" w:lastColumn="0" w:noHBand="0" w:noVBand="1"/>
      </w:tblPr>
      <w:tblGrid>
        <w:gridCol w:w="7343"/>
        <w:gridCol w:w="3061"/>
      </w:tblGrid>
      <w:tr w:rsidR="00AE21E6" w14:paraId="215D1939" w14:textId="77777777" w:rsidTr="00AE21E6">
        <w:trPr>
          <w:cnfStyle w:val="100000000000" w:firstRow="1" w:lastRow="0" w:firstColumn="0" w:lastColumn="0" w:oddVBand="0" w:evenVBand="0" w:oddHBand="0" w:evenHBand="0" w:firstRowFirstColumn="0" w:firstRowLastColumn="0" w:lastRowFirstColumn="0" w:lastRowLastColumn="0"/>
        </w:trPr>
        <w:tc>
          <w:tcPr>
            <w:tcW w:w="7310" w:type="dxa"/>
          </w:tcPr>
          <w:p w14:paraId="5813A8BE" w14:textId="5AAF3EEC" w:rsidR="006E4CBB" w:rsidRPr="008E433C" w:rsidRDefault="004218C1">
            <w:pPr>
              <w:pStyle w:val="HWNormalText"/>
              <w:rPr>
                <w:b/>
                <w:bCs/>
              </w:rPr>
            </w:pPr>
            <w:r w:rsidRPr="008E433C">
              <w:rPr>
                <w:b/>
                <w:bCs/>
              </w:rPr>
              <w:t>Reason for not seeking a formal ADHD diagnosis</w:t>
            </w:r>
            <w:r w:rsidR="006E4CBB">
              <w:rPr>
                <w:rStyle w:val="EndnoteReference"/>
                <w:b/>
                <w:bCs/>
              </w:rPr>
              <w:endnoteReference w:id="6"/>
            </w:r>
          </w:p>
        </w:tc>
        <w:tc>
          <w:tcPr>
            <w:tcW w:w="3028" w:type="dxa"/>
          </w:tcPr>
          <w:p w14:paraId="053D7278" w14:textId="77777777" w:rsidR="008E433C" w:rsidRPr="008E433C" w:rsidRDefault="004218C1">
            <w:pPr>
              <w:pStyle w:val="HWNormalText"/>
              <w:rPr>
                <w:b/>
                <w:bCs/>
              </w:rPr>
            </w:pPr>
            <w:r w:rsidRPr="008E433C">
              <w:rPr>
                <w:b/>
                <w:bCs/>
              </w:rPr>
              <w:t>% of people giving this as a reason</w:t>
            </w:r>
          </w:p>
        </w:tc>
      </w:tr>
      <w:tr w:rsidR="00AE21E6" w14:paraId="4103695C" w14:textId="77777777" w:rsidTr="00AE21E6">
        <w:trPr>
          <w:cnfStyle w:val="000000100000" w:firstRow="0" w:lastRow="0" w:firstColumn="0" w:lastColumn="0" w:oddVBand="0" w:evenVBand="0" w:oddHBand="1" w:evenHBand="0" w:firstRowFirstColumn="0" w:firstRowLastColumn="0" w:lastRowFirstColumn="0" w:lastRowLastColumn="0"/>
        </w:trPr>
        <w:tc>
          <w:tcPr>
            <w:tcW w:w="7310" w:type="dxa"/>
          </w:tcPr>
          <w:p w14:paraId="0B9D58F5" w14:textId="77777777" w:rsidR="008E433C" w:rsidRPr="00A4350C" w:rsidRDefault="004218C1">
            <w:pPr>
              <w:pStyle w:val="HWNormalText"/>
            </w:pPr>
            <w:r w:rsidRPr="00A4350C">
              <w:t>I’m worried about long waits for an NHS diagnosis</w:t>
            </w:r>
          </w:p>
        </w:tc>
        <w:tc>
          <w:tcPr>
            <w:tcW w:w="3028" w:type="dxa"/>
          </w:tcPr>
          <w:p w14:paraId="2E6A59CA" w14:textId="77777777" w:rsidR="008E433C" w:rsidRPr="00A4350C" w:rsidRDefault="004218C1" w:rsidP="008E433C">
            <w:pPr>
              <w:pStyle w:val="HWNormalText"/>
              <w:jc w:val="center"/>
            </w:pPr>
            <w:r w:rsidRPr="00A4350C">
              <w:t>20%</w:t>
            </w:r>
          </w:p>
        </w:tc>
      </w:tr>
      <w:tr w:rsidR="00AE21E6" w14:paraId="66CC9B4F" w14:textId="77777777" w:rsidTr="00AE21E6">
        <w:trPr>
          <w:cnfStyle w:val="000000010000" w:firstRow="0" w:lastRow="0" w:firstColumn="0" w:lastColumn="0" w:oddVBand="0" w:evenVBand="0" w:oddHBand="0" w:evenHBand="1" w:firstRowFirstColumn="0" w:firstRowLastColumn="0" w:lastRowFirstColumn="0" w:lastRowLastColumn="0"/>
        </w:trPr>
        <w:tc>
          <w:tcPr>
            <w:tcW w:w="7310" w:type="dxa"/>
          </w:tcPr>
          <w:p w14:paraId="3AEDB322" w14:textId="77777777" w:rsidR="008E433C" w:rsidRPr="00A4350C" w:rsidRDefault="004218C1">
            <w:pPr>
              <w:pStyle w:val="HWNormalText"/>
            </w:pPr>
            <w:r w:rsidRPr="00A4350C">
              <w:t>The ADHD diagnostic criteria used by my GP or at diagnosis doesn’t reflect my experience of ADHD</w:t>
            </w:r>
          </w:p>
        </w:tc>
        <w:tc>
          <w:tcPr>
            <w:tcW w:w="3028" w:type="dxa"/>
          </w:tcPr>
          <w:p w14:paraId="4BFDE87B" w14:textId="77777777" w:rsidR="008E433C" w:rsidRPr="00A4350C" w:rsidRDefault="004218C1" w:rsidP="008E433C">
            <w:pPr>
              <w:pStyle w:val="HWNormalText"/>
              <w:jc w:val="center"/>
            </w:pPr>
            <w:r w:rsidRPr="00A4350C">
              <w:t>5%</w:t>
            </w:r>
          </w:p>
        </w:tc>
      </w:tr>
      <w:tr w:rsidR="00AE21E6" w14:paraId="6A73DB6A" w14:textId="77777777" w:rsidTr="00AE21E6">
        <w:trPr>
          <w:cnfStyle w:val="000000100000" w:firstRow="0" w:lastRow="0" w:firstColumn="0" w:lastColumn="0" w:oddVBand="0" w:evenVBand="0" w:oddHBand="1" w:evenHBand="0" w:firstRowFirstColumn="0" w:firstRowLastColumn="0" w:lastRowFirstColumn="0" w:lastRowLastColumn="0"/>
        </w:trPr>
        <w:tc>
          <w:tcPr>
            <w:tcW w:w="7310" w:type="dxa"/>
          </w:tcPr>
          <w:p w14:paraId="526F23BA" w14:textId="77777777" w:rsidR="008E433C" w:rsidRPr="00A4350C" w:rsidRDefault="004218C1">
            <w:pPr>
              <w:pStyle w:val="HWNormalText"/>
            </w:pPr>
            <w:r w:rsidRPr="00A4350C">
              <w:t>GP or other health care professional told me not to bother</w:t>
            </w:r>
          </w:p>
        </w:tc>
        <w:tc>
          <w:tcPr>
            <w:tcW w:w="3028" w:type="dxa"/>
          </w:tcPr>
          <w:p w14:paraId="0CBA8458" w14:textId="77777777" w:rsidR="008E433C" w:rsidRPr="00A4350C" w:rsidRDefault="004218C1" w:rsidP="008E433C">
            <w:pPr>
              <w:pStyle w:val="HWNormalText"/>
              <w:jc w:val="center"/>
            </w:pPr>
            <w:r w:rsidRPr="00A4350C">
              <w:t>4%</w:t>
            </w:r>
          </w:p>
        </w:tc>
      </w:tr>
    </w:tbl>
    <w:p w14:paraId="5F22230E" w14:textId="77777777" w:rsidR="00CD72CB" w:rsidRDefault="00CD72CB" w:rsidP="00CD72CB">
      <w:pPr>
        <w:pStyle w:val="HWNormalText"/>
      </w:pPr>
    </w:p>
    <w:p w14:paraId="3BA7B697" w14:textId="6906F552" w:rsidR="00CD72CB" w:rsidRDefault="004218C1" w:rsidP="00CD72CB">
      <w:pPr>
        <w:pStyle w:val="HWNormalText"/>
      </w:pPr>
      <w:r>
        <w:t xml:space="preserve">These experiences disproportionately affect women, young people, LGB+ people, </w:t>
      </w:r>
      <w:r w:rsidR="000C2384">
        <w:t xml:space="preserve">those </w:t>
      </w:r>
      <w:r>
        <w:t>who are not employed and people who are financially really struggling.</w:t>
      </w:r>
    </w:p>
    <w:p w14:paraId="2C1484EA" w14:textId="77777777" w:rsidR="00CD72CB" w:rsidRDefault="004218C1" w:rsidP="00CD72CB">
      <w:pPr>
        <w:pStyle w:val="HWNormalText"/>
      </w:pPr>
      <w:r>
        <w:lastRenderedPageBreak/>
        <w:t>Furthermore, over one in five (22%) people who were already diagnosed with ADHD found persuading their GP to refer them for an assessment a difficult part of the diagnosis process.</w:t>
      </w:r>
    </w:p>
    <w:p w14:paraId="2A3BD87B" w14:textId="77777777" w:rsidR="00CD72CB" w:rsidRDefault="004218C1" w:rsidP="00CD72CB">
      <w:pPr>
        <w:pStyle w:val="HWNormalText"/>
      </w:pPr>
      <w:r>
        <w:t>People who responded to our own survey talked about dismissive GPs who cited long waiting lists as a reason not to refer them:</w:t>
      </w:r>
    </w:p>
    <w:p w14:paraId="54ECA77F" w14:textId="77777777" w:rsidR="00CD72CB" w:rsidRDefault="004218C1" w:rsidP="0010481F">
      <w:pPr>
        <w:pStyle w:val="Quote"/>
      </w:pPr>
      <w:r>
        <w:t xml:space="preserve">“He said: </w:t>
      </w:r>
    </w:p>
    <w:p w14:paraId="15E2918D" w14:textId="77777777" w:rsidR="00CD72CB" w:rsidRDefault="004218C1" w:rsidP="0010481F">
      <w:pPr>
        <w:pStyle w:val="Quote"/>
      </w:pPr>
      <w:r>
        <w:t>1) that only young boys have it.</w:t>
      </w:r>
    </w:p>
    <w:p w14:paraId="2FF67C9B" w14:textId="77777777" w:rsidR="00CD72CB" w:rsidRDefault="004218C1" w:rsidP="0010481F">
      <w:pPr>
        <w:pStyle w:val="Quote"/>
      </w:pPr>
      <w:r>
        <w:t>2) that it would have been diagnosed by "this stage" in my life anyway (I was 46 at the time I saw him last year).</w:t>
      </w:r>
    </w:p>
    <w:p w14:paraId="1E170A7F" w14:textId="77777777" w:rsidR="00CD72CB" w:rsidRDefault="004218C1" w:rsidP="0010481F">
      <w:pPr>
        <w:pStyle w:val="Quote"/>
      </w:pPr>
      <w:r>
        <w:t>3) people only want a diagnosis so they can get strong stimulant medications (and can put in for a free computer from uni).</w:t>
      </w:r>
    </w:p>
    <w:p w14:paraId="74FA68D9" w14:textId="77777777" w:rsidR="00CD72CB" w:rsidRDefault="004218C1" w:rsidP="0010481F">
      <w:pPr>
        <w:pStyle w:val="Quote"/>
      </w:pPr>
      <w:r>
        <w:t xml:space="preserve">4) there’s a six-year waiting list, so they're only referring children." </w:t>
      </w:r>
    </w:p>
    <w:p w14:paraId="70899850" w14:textId="3CA669B6" w:rsidR="00CD72CB" w:rsidRPr="0010481F" w:rsidRDefault="004218C1" w:rsidP="0010481F">
      <w:pPr>
        <w:pStyle w:val="Quote"/>
        <w:rPr>
          <w:b w:val="0"/>
        </w:rPr>
      </w:pPr>
      <w:r w:rsidRPr="0010481F">
        <w:rPr>
          <w:b w:val="0"/>
        </w:rPr>
        <w:t>White British woman, aged 25-49, Wiltshire</w:t>
      </w:r>
      <w:r w:rsidR="00D47AE8">
        <w:rPr>
          <w:b w:val="0"/>
        </w:rPr>
        <w:t xml:space="preserve"> (undiagnosed</w:t>
      </w:r>
      <w:r w:rsidR="00255502">
        <w:rPr>
          <w:b w:val="0"/>
        </w:rPr>
        <w:t xml:space="preserve">; </w:t>
      </w:r>
      <w:r w:rsidR="00A64631">
        <w:rPr>
          <w:b w:val="0"/>
        </w:rPr>
        <w:t>GP has refused to refer</w:t>
      </w:r>
      <w:r w:rsidR="00D47AE8">
        <w:rPr>
          <w:b w:val="0"/>
        </w:rPr>
        <w:t>)</w:t>
      </w:r>
    </w:p>
    <w:p w14:paraId="1FE8162D" w14:textId="77777777" w:rsidR="00024CC5" w:rsidRDefault="00024CC5" w:rsidP="00351FB0">
      <w:pPr>
        <w:pStyle w:val="HWNormalText"/>
      </w:pPr>
    </w:p>
    <w:p w14:paraId="78E44450" w14:textId="77777777" w:rsidR="00E26A8D" w:rsidRDefault="004218C1" w:rsidP="00E26A8D">
      <w:pPr>
        <w:pStyle w:val="HWNormalText"/>
      </w:pPr>
      <w:r>
        <w:t>People who hadn't got around to asking their GP for a referral yet or had decided not to seek a formal diagnosis also explained how long waits for NHS assessments, fears their GP wouldn't respond to their request in a positive way and other factors combined to stop them seeking a referral for an ADHD assessment:</w:t>
      </w:r>
    </w:p>
    <w:p w14:paraId="681D9A42" w14:textId="7985D618" w:rsidR="00E26A8D" w:rsidRDefault="004218C1" w:rsidP="00E26A8D">
      <w:pPr>
        <w:pStyle w:val="Quote"/>
      </w:pPr>
      <w:r>
        <w:lastRenderedPageBreak/>
        <w:t>“</w:t>
      </w:r>
      <w:r w:rsidR="00E844EC" w:rsidRPr="00E844EC">
        <w:t>Because trying to get a GP appointment is stressful. Trying to be understood/believed in the designated ten minutes is impossible for such a complex issue. Because being put on an endless waiting list would clash with managing my ADHD-related mental health. Because even if I did get a diagnosis, there's a shortage of meds even if prescribed. It all feels hopeless.</w:t>
      </w:r>
      <w:r>
        <w:t xml:space="preserve">” </w:t>
      </w:r>
    </w:p>
    <w:p w14:paraId="52B3D714" w14:textId="34C1F7A2" w:rsidR="00E26A8D" w:rsidRPr="00E26A8D" w:rsidRDefault="004218C1" w:rsidP="00E26A8D">
      <w:pPr>
        <w:pStyle w:val="Quote"/>
        <w:rPr>
          <w:b w:val="0"/>
          <w:bCs/>
        </w:rPr>
      </w:pPr>
      <w:r w:rsidRPr="00E26A8D">
        <w:rPr>
          <w:b w:val="0"/>
          <w:bCs/>
        </w:rPr>
        <w:t xml:space="preserve">White British woman aged </w:t>
      </w:r>
      <w:r w:rsidR="00260CD5">
        <w:rPr>
          <w:b w:val="0"/>
          <w:bCs/>
        </w:rPr>
        <w:t>50 - 64</w:t>
      </w:r>
      <w:r w:rsidRPr="00E26A8D">
        <w:rPr>
          <w:b w:val="0"/>
          <w:bCs/>
        </w:rPr>
        <w:t xml:space="preserve">, </w:t>
      </w:r>
      <w:r w:rsidR="00260CD5">
        <w:rPr>
          <w:b w:val="0"/>
          <w:bCs/>
        </w:rPr>
        <w:t>Northamptonshire</w:t>
      </w:r>
      <w:r w:rsidR="00153605">
        <w:rPr>
          <w:b w:val="0"/>
          <w:bCs/>
        </w:rPr>
        <w:t xml:space="preserve"> (</w:t>
      </w:r>
      <w:r w:rsidR="00EE3027">
        <w:rPr>
          <w:b w:val="0"/>
          <w:bCs/>
        </w:rPr>
        <w:t>undiagnosed</w:t>
      </w:r>
      <w:r w:rsidR="003E1AAF">
        <w:rPr>
          <w:b w:val="0"/>
          <w:bCs/>
        </w:rPr>
        <w:t>,</w:t>
      </w:r>
      <w:r w:rsidR="00EE3027">
        <w:rPr>
          <w:b w:val="0"/>
          <w:bCs/>
        </w:rPr>
        <w:t xml:space="preserve"> yet to see GP</w:t>
      </w:r>
      <w:r w:rsidR="00153605">
        <w:rPr>
          <w:b w:val="0"/>
          <w:bCs/>
        </w:rPr>
        <w:t>)</w:t>
      </w:r>
    </w:p>
    <w:p w14:paraId="7F1AD8D9" w14:textId="77777777" w:rsidR="00E26A8D" w:rsidRDefault="00E26A8D" w:rsidP="00E26A8D">
      <w:pPr>
        <w:pStyle w:val="HWNormalText"/>
      </w:pPr>
    </w:p>
    <w:p w14:paraId="584EF2D4" w14:textId="76D3810E" w:rsidR="00E26A8D" w:rsidRDefault="004218C1" w:rsidP="00E26A8D">
      <w:pPr>
        <w:pStyle w:val="HWNormalText"/>
      </w:pPr>
      <w:r>
        <w:t xml:space="preserve">People described the impact of worry about long waiting times, the possibility or reality of being dismissed by their GP and their lack of confidence in expressing themselves well enough to get an appointment. </w:t>
      </w:r>
    </w:p>
    <w:p w14:paraId="67C6A3AD" w14:textId="3E6B05D0" w:rsidR="00E26A8D" w:rsidRDefault="004218C1" w:rsidP="00E26A8D">
      <w:pPr>
        <w:pStyle w:val="Quote"/>
      </w:pPr>
      <w:r>
        <w:t>“</w:t>
      </w:r>
      <w:r w:rsidR="00314464" w:rsidRPr="00314464">
        <w:t xml:space="preserve">Ashamed. I feel like I've already 'used up' my entitlement to health problems after cancer treatment. I feel like 'it's not about me' and am </w:t>
      </w:r>
      <w:r w:rsidR="0074127F" w:rsidRPr="00314464">
        <w:t>channelling</w:t>
      </w:r>
      <w:r w:rsidR="00314464" w:rsidRPr="00314464">
        <w:t xml:space="preserve"> resources into supporting my daughter with her diagnosis. I feel like I've coped for 45 years, so what will I gain? Exhausted by waiting for health care.</w:t>
      </w:r>
      <w:r w:rsidR="00314464">
        <w:t>”</w:t>
      </w:r>
    </w:p>
    <w:p w14:paraId="4A821CEE" w14:textId="1045E2E3" w:rsidR="00E26A8D" w:rsidRPr="00971D55" w:rsidRDefault="004218C1" w:rsidP="00E26A8D">
      <w:pPr>
        <w:pStyle w:val="Quote"/>
        <w:rPr>
          <w:b w:val="0"/>
        </w:rPr>
      </w:pPr>
      <w:r w:rsidRPr="00971D55">
        <w:rPr>
          <w:b w:val="0"/>
        </w:rPr>
        <w:t xml:space="preserve">White British woman, aged 25-49, </w:t>
      </w:r>
      <w:r w:rsidR="0046652E">
        <w:rPr>
          <w:b w:val="0"/>
        </w:rPr>
        <w:t>Cornwall</w:t>
      </w:r>
      <w:r w:rsidR="0074127F">
        <w:rPr>
          <w:b w:val="0"/>
        </w:rPr>
        <w:t xml:space="preserve"> </w:t>
      </w:r>
      <w:r w:rsidR="00205525" w:rsidRPr="00971D55">
        <w:rPr>
          <w:b w:val="0"/>
        </w:rPr>
        <w:t>(undiagnosed</w:t>
      </w:r>
      <w:r w:rsidR="003E1AAF">
        <w:rPr>
          <w:b w:val="0"/>
        </w:rPr>
        <w:t>,</w:t>
      </w:r>
      <w:r w:rsidR="00205525" w:rsidRPr="00971D55">
        <w:rPr>
          <w:b w:val="0"/>
        </w:rPr>
        <w:t xml:space="preserve"> </w:t>
      </w:r>
      <w:r w:rsidR="0074127F">
        <w:rPr>
          <w:b w:val="0"/>
        </w:rPr>
        <w:t>yet to see GP</w:t>
      </w:r>
      <w:r w:rsidR="00205525" w:rsidRPr="00971D55">
        <w:rPr>
          <w:b w:val="0"/>
        </w:rPr>
        <w:t>)</w:t>
      </w:r>
    </w:p>
    <w:p w14:paraId="58E65B4F" w14:textId="77777777" w:rsidR="00E26A8D" w:rsidRDefault="00E26A8D" w:rsidP="00E26A8D">
      <w:pPr>
        <w:pStyle w:val="HWNormalText"/>
      </w:pPr>
    </w:p>
    <w:p w14:paraId="7C9CC4AD" w14:textId="2B0AF5D7" w:rsidR="00E26A8D" w:rsidRDefault="004218C1" w:rsidP="00E26A8D">
      <w:pPr>
        <w:pStyle w:val="HWNormalText"/>
      </w:pPr>
      <w:r>
        <w:t>Given our assessment</w:t>
      </w:r>
      <w:r w:rsidR="00F76B8C">
        <w:t xml:space="preserve"> in Chapter </w:t>
      </w:r>
      <w:r w:rsidR="008E6358">
        <w:t>one</w:t>
      </w:r>
      <w:r w:rsidR="00F76B8C">
        <w:t xml:space="preserve"> that there</w:t>
      </w:r>
      <w:r w:rsidR="00376064">
        <w:t xml:space="preserve"> could be</w:t>
      </w:r>
      <w:r w:rsidR="00F76B8C">
        <w:t xml:space="preserve"> a significant unmet need for ADHD</w:t>
      </w:r>
      <w:r w:rsidR="00067175">
        <w:t xml:space="preserve"> assessment</w:t>
      </w:r>
      <w:r w:rsidR="00F76B8C">
        <w:t xml:space="preserve">, </w:t>
      </w:r>
      <w:r>
        <w:t xml:space="preserve">many people could feel comfortable </w:t>
      </w:r>
      <w:r>
        <w:lastRenderedPageBreak/>
        <w:t>approaching their GP to ask for a referral</w:t>
      </w:r>
      <w:r w:rsidR="00BC4E5B">
        <w:t xml:space="preserve"> if the system were improved</w:t>
      </w:r>
      <w:r>
        <w:t>.</w:t>
      </w:r>
    </w:p>
    <w:p w14:paraId="104754BF" w14:textId="4AFE2E38" w:rsidR="00E26A8D" w:rsidRDefault="004218C1" w:rsidP="00E26A8D">
      <w:pPr>
        <w:pStyle w:val="HWHeading2"/>
      </w:pPr>
      <w:r>
        <w:t xml:space="preserve">Long waiting times for assessments </w:t>
      </w:r>
    </w:p>
    <w:p w14:paraId="30D3A526" w14:textId="12F983DC" w:rsidR="00E26A8D" w:rsidRDefault="004218C1" w:rsidP="00E26A8D">
      <w:pPr>
        <w:pStyle w:val="HWNormalText"/>
      </w:pPr>
      <w:r>
        <w:t xml:space="preserve">People </w:t>
      </w:r>
      <w:r w:rsidR="000A59F9">
        <w:t>told us they</w:t>
      </w:r>
      <w:r w:rsidR="00D0636D">
        <w:t xml:space="preserve"> had been</w:t>
      </w:r>
      <w:r w:rsidR="000A59F9">
        <w:t xml:space="preserve"> </w:t>
      </w:r>
      <w:r>
        <w:t xml:space="preserve">waiting </w:t>
      </w:r>
      <w:r w:rsidR="008F5E02">
        <w:t xml:space="preserve">a </w:t>
      </w:r>
      <w:r>
        <w:t xml:space="preserve">long </w:t>
      </w:r>
      <w:r w:rsidR="008F5E02">
        <w:t>time</w:t>
      </w:r>
      <w:r>
        <w:t xml:space="preserve"> for ADHD assessments. Nearly half (45%) of people </w:t>
      </w:r>
      <w:r w:rsidR="00A72138">
        <w:t xml:space="preserve">in our second poll </w:t>
      </w:r>
      <w:r>
        <w:t>who were waiting for an ADHD assessment said they had been waiting for an assessment for over a year. One in ten</w:t>
      </w:r>
      <w:r w:rsidR="00B43021">
        <w:t xml:space="preserve"> (10%)</w:t>
      </w:r>
      <w:r>
        <w:t xml:space="preserve"> </w:t>
      </w:r>
      <w:r w:rsidR="00943FBF">
        <w:t xml:space="preserve">of these </w:t>
      </w:r>
      <w:r>
        <w:t>had been waiting for three years or more. And seven in ten (70%) of people who are already diagnosed</w:t>
      </w:r>
      <w:r w:rsidR="00741778">
        <w:t xml:space="preserve"> said that the time taken from </w:t>
      </w:r>
      <w:r w:rsidR="005C3198">
        <w:t>referral to diagnosis was a difficult part of the ADHD diagnosis process.</w:t>
      </w:r>
    </w:p>
    <w:p w14:paraId="493FE2BA" w14:textId="292970D1" w:rsidR="00E23D75" w:rsidRDefault="004218C1" w:rsidP="00D71C4A">
      <w:pPr>
        <w:pStyle w:val="HWNormalText"/>
      </w:pPr>
      <w:r>
        <w:t>Waiting times</w:t>
      </w:r>
      <w:r w:rsidR="00F127B5">
        <w:t xml:space="preserve"> also</w:t>
      </w:r>
      <w:r>
        <w:t xml:space="preserve"> vary significantly by location. </w:t>
      </w:r>
      <w:r w:rsidR="00774172">
        <w:t>I</w:t>
      </w:r>
      <w:r w:rsidR="000515E0">
        <w:t xml:space="preserve">n a 2023 report, </w:t>
      </w:r>
      <w:hyperlink r:id="rId40" w:history="1">
        <w:r w:rsidR="000515E0" w:rsidRPr="00FA69E6">
          <w:rPr>
            <w:rStyle w:val="Hyperlink"/>
          </w:rPr>
          <w:t>ADHD UK used FOI data</w:t>
        </w:r>
      </w:hyperlink>
      <w:r w:rsidR="000515E0">
        <w:t xml:space="preserve"> to</w:t>
      </w:r>
      <w:r>
        <w:t xml:space="preserve"> highlight this postcode lottery, with</w:t>
      </w:r>
      <w:r w:rsidR="000515E0">
        <w:t xml:space="preserve"> </w:t>
      </w:r>
      <w:r>
        <w:t>waiting times ranging from</w:t>
      </w:r>
      <w:r w:rsidR="000515E0" w:rsidRPr="00D47ADA">
        <w:t xml:space="preserve"> 12 weeks at Dorset Healthcare University NHS Foundation Trust to over 10 years</w:t>
      </w:r>
      <w:r w:rsidR="000515E0">
        <w:t xml:space="preserve"> </w:t>
      </w:r>
      <w:r w:rsidR="000515E0" w:rsidRPr="00D47ADA">
        <w:t>at the Herefordshire and Worcestershire Health and Care Trus</w:t>
      </w:r>
      <w:r w:rsidR="000515E0">
        <w:t xml:space="preserve">t. </w:t>
      </w:r>
    </w:p>
    <w:p w14:paraId="26EA0C87" w14:textId="1E87E0F8" w:rsidR="005735A2" w:rsidRDefault="004218C1" w:rsidP="00E036C0">
      <w:pPr>
        <w:pStyle w:val="HWHeading2"/>
      </w:pPr>
      <w:r>
        <w:t>Turning to private care</w:t>
      </w:r>
    </w:p>
    <w:p w14:paraId="164478E9" w14:textId="5D06B041" w:rsidR="00FE2BA3" w:rsidRDefault="00CE20A1" w:rsidP="005735A2">
      <w:pPr>
        <w:pStyle w:val="HWNormalText"/>
      </w:pPr>
      <w:r>
        <w:t>Nearly two in five (</w:t>
      </w:r>
      <w:r w:rsidR="005735A2" w:rsidRPr="00623A77">
        <w:t>38%</w:t>
      </w:r>
      <w:r>
        <w:t>)</w:t>
      </w:r>
      <w:r w:rsidR="005735A2" w:rsidRPr="00623A77">
        <w:t xml:space="preserve"> of those currently waiting said they were considering paying for a private ADHD assessment</w:t>
      </w:r>
      <w:r w:rsidR="005735A2">
        <w:t>.</w:t>
      </w:r>
      <w:r w:rsidR="008F707C">
        <w:t xml:space="preserve"> People who were considering </w:t>
      </w:r>
      <w:r w:rsidR="00BC06BA">
        <w:t>paying for a private ADHD assessment were more likely to be male,</w:t>
      </w:r>
      <w:r w:rsidR="002376BE">
        <w:t xml:space="preserve"> aged 18 – 34 and employed.  In contrast, those who were</w:t>
      </w:r>
      <w:r w:rsidR="00053BDA">
        <w:t xml:space="preserve">n’t </w:t>
      </w:r>
      <w:r w:rsidR="002376BE">
        <w:t xml:space="preserve">were </w:t>
      </w:r>
      <w:r w:rsidR="00053BDA">
        <w:t>more likely to be fem</w:t>
      </w:r>
      <w:r w:rsidR="0034062C">
        <w:t>ale, aged 35 – 54 and not employed.</w:t>
      </w:r>
    </w:p>
    <w:p w14:paraId="1970EBDA" w14:textId="2B967554" w:rsidR="00FE2BA3" w:rsidRDefault="005735A2" w:rsidP="005735A2">
      <w:pPr>
        <w:pStyle w:val="HWNormalText"/>
      </w:pPr>
      <w:r w:rsidRPr="001549CC">
        <w:t xml:space="preserve">Our </w:t>
      </w:r>
      <w:r w:rsidR="006A11C9">
        <w:t xml:space="preserve">second </w:t>
      </w:r>
      <w:r w:rsidR="00FB690C">
        <w:t>national</w:t>
      </w:r>
      <w:r w:rsidRPr="001549CC">
        <w:t xml:space="preserve"> poll found that </w:t>
      </w:r>
      <w:r w:rsidR="004964F6">
        <w:t>the</w:t>
      </w:r>
      <w:r w:rsidRPr="001549CC">
        <w:t xml:space="preserve"> long waiting times </w:t>
      </w:r>
      <w:r>
        <w:t>are the</w:t>
      </w:r>
      <w:r w:rsidRPr="001549CC">
        <w:t xml:space="preserve"> main factor pushing people towards private assessments</w:t>
      </w:r>
      <w:r w:rsidR="00540457">
        <w:t>,</w:t>
      </w:r>
      <w:r w:rsidR="00B64A15">
        <w:t xml:space="preserve"> with </w:t>
      </w:r>
      <w:r w:rsidR="00540457">
        <w:t>two-thirds (</w:t>
      </w:r>
      <w:r w:rsidR="00B64A15">
        <w:t>65%</w:t>
      </w:r>
      <w:r w:rsidR="00540457">
        <w:t>)</w:t>
      </w:r>
      <w:r w:rsidR="00B64A15">
        <w:t xml:space="preserve"> of those considering </w:t>
      </w:r>
      <w:r w:rsidR="00444F04">
        <w:t xml:space="preserve">a private assessment citing this as </w:t>
      </w:r>
      <w:r w:rsidR="00712926">
        <w:t xml:space="preserve">their </w:t>
      </w:r>
      <w:r w:rsidR="00712926">
        <w:lastRenderedPageBreak/>
        <w:t>main</w:t>
      </w:r>
      <w:r w:rsidR="00444F04">
        <w:t xml:space="preserve"> reason.</w:t>
      </w:r>
      <w:r w:rsidRPr="001549CC">
        <w:t xml:space="preserve"> </w:t>
      </w:r>
      <w:r w:rsidR="00D77B1E">
        <w:t xml:space="preserve">In contrast, </w:t>
      </w:r>
      <w:r w:rsidR="00921D38">
        <w:t>over three in five (61%) of t</w:t>
      </w:r>
      <w:r w:rsidR="00595457">
        <w:t xml:space="preserve">hose not considering </w:t>
      </w:r>
      <w:r w:rsidR="00921D38">
        <w:t>a private assessment</w:t>
      </w:r>
      <w:r w:rsidR="00712926">
        <w:t xml:space="preserve"> </w:t>
      </w:r>
      <w:r w:rsidR="00921D38">
        <w:t xml:space="preserve">said </w:t>
      </w:r>
      <w:r w:rsidR="002D57A0">
        <w:t xml:space="preserve">it was because </w:t>
      </w:r>
      <w:r w:rsidR="00921D38">
        <w:t>they couldn’t afford it</w:t>
      </w:r>
      <w:r w:rsidR="00974EC3">
        <w:t>.</w:t>
      </w:r>
    </w:p>
    <w:p w14:paraId="120F026A" w14:textId="38761F14" w:rsidR="00761761" w:rsidRDefault="00602B9B" w:rsidP="00761761">
      <w:pPr>
        <w:pStyle w:val="HWNormalText"/>
      </w:pPr>
      <w:hyperlink r:id="rId41" w:history="1">
        <w:r w:rsidRPr="006174B6">
          <w:rPr>
            <w:rStyle w:val="Hyperlink"/>
          </w:rPr>
          <w:t>In 2021</w:t>
        </w:r>
        <w:r>
          <w:rPr>
            <w:rStyle w:val="Hyperlink"/>
          </w:rPr>
          <w:t xml:space="preserve">, </w:t>
        </w:r>
        <w:r w:rsidRPr="006174B6">
          <w:rPr>
            <w:rStyle w:val="Hyperlink"/>
          </w:rPr>
          <w:t>a ‘consensus group’ of leading ADHD clinicians and researchers</w:t>
        </w:r>
      </w:hyperlink>
      <w:r w:rsidR="005A6607">
        <w:t xml:space="preserve"> </w:t>
      </w:r>
      <w:r w:rsidR="008A14B9">
        <w:t>warned that</w:t>
      </w:r>
      <w:r>
        <w:t xml:space="preserve"> </w:t>
      </w:r>
      <w:r w:rsidR="00FE2BA3">
        <w:t>long waiting lists</w:t>
      </w:r>
      <w:r w:rsidR="00B13F48">
        <w:t>,</w:t>
      </w:r>
      <w:r w:rsidR="00FE2BA3">
        <w:t xml:space="preserve"> </w:t>
      </w:r>
      <w:r>
        <w:t xml:space="preserve">combined </w:t>
      </w:r>
      <w:r w:rsidR="008A14B9">
        <w:t>with</w:t>
      </w:r>
      <w:r>
        <w:t xml:space="preserve"> a growing </w:t>
      </w:r>
      <w:r w:rsidR="008A14B9">
        <w:t>private</w:t>
      </w:r>
      <w:r>
        <w:t xml:space="preserve"> </w:t>
      </w:r>
      <w:r w:rsidR="008A14B9">
        <w:t>assessments</w:t>
      </w:r>
      <w:r>
        <w:t xml:space="preserve"> industry</w:t>
      </w:r>
      <w:r w:rsidR="00B13F48">
        <w:t>,</w:t>
      </w:r>
      <w:r>
        <w:t xml:space="preserve"> </w:t>
      </w:r>
      <w:r w:rsidR="0013462F">
        <w:t>were</w:t>
      </w:r>
      <w:r>
        <w:t xml:space="preserve"> cre</w:t>
      </w:r>
      <w:r w:rsidR="00C30349">
        <w:t>ating</w:t>
      </w:r>
      <w:r w:rsidR="005A2DBE">
        <w:t xml:space="preserve"> a</w:t>
      </w:r>
      <w:r w:rsidR="005A6607">
        <w:t xml:space="preserve"> </w:t>
      </w:r>
      <w:r w:rsidR="00704876">
        <w:t>‘two</w:t>
      </w:r>
      <w:r w:rsidR="00387E81">
        <w:t xml:space="preserve">-tier health </w:t>
      </w:r>
      <w:r w:rsidR="005A6607" w:rsidRPr="009B2F3B">
        <w:t>service</w:t>
      </w:r>
      <w:r w:rsidR="00704876">
        <w:t>’</w:t>
      </w:r>
      <w:r w:rsidR="008B00BC">
        <w:t xml:space="preserve"> </w:t>
      </w:r>
      <w:r>
        <w:t>that fail</w:t>
      </w:r>
      <w:r w:rsidR="00E23C94">
        <w:t>ed</w:t>
      </w:r>
      <w:r w:rsidR="00110AA8" w:rsidRPr="009B2F3B">
        <w:t xml:space="preserve"> those from less </w:t>
      </w:r>
      <w:r w:rsidR="00FE2BA3">
        <w:t>affluent</w:t>
      </w:r>
      <w:r w:rsidR="00110AA8" w:rsidRPr="009B2F3B">
        <w:t xml:space="preserve"> backgrounds</w:t>
      </w:r>
      <w:r w:rsidR="00C30349">
        <w:t xml:space="preserve">. </w:t>
      </w:r>
      <w:r w:rsidR="00B13F48">
        <w:t xml:space="preserve">Four years later, </w:t>
      </w:r>
      <w:r w:rsidR="00A81F8B">
        <w:t>waiting lists</w:t>
      </w:r>
      <w:r w:rsidR="00054182">
        <w:t xml:space="preserve"> have ballooned</w:t>
      </w:r>
      <w:r w:rsidR="00A81F8B">
        <w:t>, and</w:t>
      </w:r>
      <w:r w:rsidR="00093466">
        <w:t xml:space="preserve"> the </w:t>
      </w:r>
      <w:r w:rsidR="003A3EAD">
        <w:t>demand for private care</w:t>
      </w:r>
      <w:r w:rsidR="00A81F8B">
        <w:t xml:space="preserve"> </w:t>
      </w:r>
      <w:r w:rsidR="00B7558A">
        <w:t>has only increased</w:t>
      </w:r>
      <w:r w:rsidR="003A3EAD">
        <w:t xml:space="preserve">. </w:t>
      </w:r>
      <w:r w:rsidR="00761761">
        <w:t xml:space="preserve">Our second poll also found that 21% of people who were already diagnosed with ADHD had been diagnosed privately, and 6% had been diagnosed outside the UK. </w:t>
      </w:r>
    </w:p>
    <w:p w14:paraId="28076B19" w14:textId="7F3CD615" w:rsidR="005735A2" w:rsidRPr="007405F5" w:rsidRDefault="004218C1" w:rsidP="004964F6">
      <w:pPr>
        <w:pStyle w:val="Quote"/>
      </w:pPr>
      <w:r>
        <w:t>“</w:t>
      </w:r>
      <w:r w:rsidRPr="00EA2DC0">
        <w:t xml:space="preserve">The waiting list here is so long that they won’t actually disclose the length. It’s been </w:t>
      </w:r>
      <w:r w:rsidR="00147C37">
        <w:t>three</w:t>
      </w:r>
      <w:r w:rsidRPr="00EA2DC0">
        <w:t xml:space="preserve"> years so far. In the end, I went private as my relationship with my husband was near breaking point. I was exhausted and constantly overwhelmed.</w:t>
      </w:r>
      <w:r>
        <w:t>”</w:t>
      </w:r>
    </w:p>
    <w:p w14:paraId="322A7D8A" w14:textId="56ADE186" w:rsidR="007A19EA" w:rsidRPr="00BC3088" w:rsidRDefault="004218C1" w:rsidP="00856321">
      <w:pPr>
        <w:pStyle w:val="Quote"/>
        <w:rPr>
          <w:b w:val="0"/>
        </w:rPr>
      </w:pPr>
      <w:r w:rsidRPr="00BC3088">
        <w:rPr>
          <w:b w:val="0"/>
        </w:rPr>
        <w:t>White British, u</w:t>
      </w:r>
      <w:r w:rsidR="00856321" w:rsidRPr="00BC3088">
        <w:rPr>
          <w:b w:val="0"/>
        </w:rPr>
        <w:t>nsure but female presenting, aged 25- 49, Sussex</w:t>
      </w:r>
      <w:r w:rsidR="00FB51D5">
        <w:rPr>
          <w:b w:val="0"/>
        </w:rPr>
        <w:t xml:space="preserve"> (undiagnosed</w:t>
      </w:r>
      <w:r w:rsidR="003E1AAF">
        <w:rPr>
          <w:b w:val="0"/>
        </w:rPr>
        <w:t>,</w:t>
      </w:r>
      <w:r w:rsidR="00FB51D5">
        <w:rPr>
          <w:b w:val="0"/>
        </w:rPr>
        <w:t xml:space="preserve"> awaiting assessment)</w:t>
      </w:r>
    </w:p>
    <w:p w14:paraId="5B1AB615" w14:textId="77777777" w:rsidR="00F2329C" w:rsidRDefault="00F2329C"/>
    <w:p w14:paraId="16184712" w14:textId="77777777" w:rsidR="00F2329C" w:rsidRDefault="004218C1" w:rsidP="00F2329C">
      <w:pPr>
        <w:pStyle w:val="HWHeading2"/>
      </w:pPr>
      <w:r>
        <w:t>In summary</w:t>
      </w:r>
    </w:p>
    <w:p w14:paraId="064E777F" w14:textId="0F4863B9" w:rsidR="007B4B65" w:rsidRDefault="004218C1" w:rsidP="00973644">
      <w:pPr>
        <w:pStyle w:val="HWNormalText"/>
      </w:pPr>
      <w:r>
        <w:t xml:space="preserve">This chapter </w:t>
      </w:r>
      <w:r w:rsidR="00386D85">
        <w:t>outlines</w:t>
      </w:r>
      <w:r>
        <w:t xml:space="preserve"> the challenges </w:t>
      </w:r>
      <w:r w:rsidR="00386D85">
        <w:t xml:space="preserve">many face </w:t>
      </w:r>
      <w:r w:rsidR="007507D9">
        <w:t xml:space="preserve">when getting referred and </w:t>
      </w:r>
      <w:r w:rsidR="001B1CD8">
        <w:t xml:space="preserve">long </w:t>
      </w:r>
      <w:r w:rsidR="001B2C00">
        <w:t>waits once</w:t>
      </w:r>
      <w:r w:rsidR="001B1CD8">
        <w:t xml:space="preserve"> they are o</w:t>
      </w:r>
      <w:r w:rsidR="00A83A20">
        <w:t>n</w:t>
      </w:r>
      <w:r w:rsidR="001B1CD8">
        <w:t xml:space="preserve"> the waiting list</w:t>
      </w:r>
      <w:r w:rsidR="007C67F6">
        <w:t xml:space="preserve">. </w:t>
      </w:r>
      <w:r w:rsidR="00681528">
        <w:t>It is particularly worrying</w:t>
      </w:r>
      <w:r w:rsidR="00AD59B9">
        <w:t xml:space="preserve"> that some doctors </w:t>
      </w:r>
      <w:r w:rsidR="00FB2AE6">
        <w:t>are</w:t>
      </w:r>
      <w:r w:rsidR="00AD59B9">
        <w:t xml:space="preserve"> </w:t>
      </w:r>
      <w:r w:rsidR="002C2FAC">
        <w:t xml:space="preserve">reluctant to refer due to </w:t>
      </w:r>
      <w:r w:rsidR="00691CF4">
        <w:t xml:space="preserve">long </w:t>
      </w:r>
      <w:r w:rsidR="002C2FAC">
        <w:t>waiting lists,</w:t>
      </w:r>
      <w:r w:rsidR="00C56ADF">
        <w:t xml:space="preserve"> which may deny many</w:t>
      </w:r>
      <w:r w:rsidR="005615B6">
        <w:t xml:space="preserve"> a</w:t>
      </w:r>
      <w:r w:rsidR="00EB1719">
        <w:t>n assessment that may lead to a</w:t>
      </w:r>
      <w:r w:rsidR="005615B6">
        <w:t xml:space="preserve"> diagnosis. </w:t>
      </w:r>
    </w:p>
    <w:p w14:paraId="6AE82CD3" w14:textId="67B1A4A0" w:rsidR="00CD5B65" w:rsidRDefault="004218C1" w:rsidP="00973644">
      <w:pPr>
        <w:pStyle w:val="HWNormalText"/>
      </w:pPr>
      <w:r>
        <w:lastRenderedPageBreak/>
        <w:t>We also found</w:t>
      </w:r>
      <w:r w:rsidR="00791C0A">
        <w:t xml:space="preserve"> cases of</w:t>
      </w:r>
      <w:r w:rsidR="002C2FAC">
        <w:t xml:space="preserve"> </w:t>
      </w:r>
      <w:r w:rsidR="00473377">
        <w:t xml:space="preserve">NHS doctors refusing NHS referrals but recommending costly private treatment </w:t>
      </w:r>
      <w:r w:rsidR="00936ECD">
        <w:t xml:space="preserve">to some. </w:t>
      </w:r>
      <w:r w:rsidR="009547D1">
        <w:t xml:space="preserve">With </w:t>
      </w:r>
      <w:r w:rsidR="007438A2">
        <w:t xml:space="preserve">nearly half of those </w:t>
      </w:r>
      <w:r w:rsidR="00774AA4">
        <w:t xml:space="preserve">waiting for </w:t>
      </w:r>
      <w:r w:rsidR="000A6443">
        <w:t>assessment</w:t>
      </w:r>
      <w:r w:rsidR="00774AA4">
        <w:t xml:space="preserve"> </w:t>
      </w:r>
      <w:r w:rsidR="00914D7D">
        <w:t xml:space="preserve">telling us they had </w:t>
      </w:r>
      <w:r w:rsidR="00774AA4">
        <w:t xml:space="preserve">been waiting over a year, </w:t>
      </w:r>
      <w:r w:rsidR="00914D7D">
        <w:t xml:space="preserve">there is a concern </w:t>
      </w:r>
      <w:r w:rsidR="00704876">
        <w:t xml:space="preserve">about a ‘two-tier’ </w:t>
      </w:r>
      <w:r w:rsidR="00F04F58">
        <w:t xml:space="preserve">system emerging where only those who can afford private </w:t>
      </w:r>
      <w:r w:rsidR="00045319">
        <w:t>assessment</w:t>
      </w:r>
      <w:r w:rsidR="00F04F58">
        <w:t xml:space="preserve"> get it</w:t>
      </w:r>
      <w:r w:rsidR="00540CBD">
        <w:t>.</w:t>
      </w:r>
    </w:p>
    <w:p w14:paraId="0471EAD5" w14:textId="4BDC32F4" w:rsidR="00D14F5F" w:rsidRDefault="00D14F5F">
      <w:pPr>
        <w:rPr>
          <w:rFonts w:ascii="Century Gothic" w:eastAsiaTheme="majorEastAsia" w:hAnsi="Century Gothic" w:cstheme="majorBidi"/>
          <w:b/>
          <w:bCs/>
          <w:color w:val="E73E97" w:themeColor="accent1"/>
          <w:sz w:val="88"/>
          <w:szCs w:val="88"/>
        </w:rPr>
      </w:pPr>
    </w:p>
    <w:p w14:paraId="185FF5D2" w14:textId="2ADF4136" w:rsidR="002B6DF7" w:rsidRDefault="004218C1" w:rsidP="004D77B7">
      <w:pPr>
        <w:pStyle w:val="HWHeading1"/>
      </w:pPr>
      <w:bookmarkStart w:id="14" w:name="_Toc196821324"/>
      <w:r>
        <w:t>4</w:t>
      </w:r>
      <w:r w:rsidR="00AC753C">
        <w:t xml:space="preserve">. </w:t>
      </w:r>
      <w:r w:rsidR="004D77B7">
        <w:t xml:space="preserve">The support that people </w:t>
      </w:r>
      <w:r w:rsidR="00C05884">
        <w:t>need</w:t>
      </w:r>
      <w:bookmarkEnd w:id="14"/>
      <w:r w:rsidR="00C05884">
        <w:t xml:space="preserve"> </w:t>
      </w:r>
    </w:p>
    <w:p w14:paraId="2018098C" w14:textId="221D5BC0" w:rsidR="00C05884" w:rsidRDefault="004218C1" w:rsidP="00C05884">
      <w:pPr>
        <w:pStyle w:val="HWNormalText"/>
      </w:pPr>
      <w:r>
        <w:t xml:space="preserve">In this chapter we look at </w:t>
      </w:r>
      <w:r w:rsidR="00F04F58">
        <w:t xml:space="preserve">how people waiting for an ADHD assessment are coping, </w:t>
      </w:r>
      <w:r>
        <w:t>the support people want whilst they are waiting and people’s experience of getting support at work.</w:t>
      </w:r>
    </w:p>
    <w:p w14:paraId="74BF1D73" w14:textId="1B04D262" w:rsidR="008F4359" w:rsidRPr="00813901" w:rsidRDefault="004218C1" w:rsidP="008F4359">
      <w:pPr>
        <w:pStyle w:val="HWHeading2"/>
        <w:rPr>
          <w:rStyle w:val="Strong"/>
          <w:b/>
          <w:bCs/>
        </w:rPr>
      </w:pPr>
      <w:r>
        <w:t>How are people coping while they wait?</w:t>
      </w:r>
    </w:p>
    <w:p w14:paraId="62D9CA39" w14:textId="64A4A7AB" w:rsidR="008F4359" w:rsidRPr="000F23E2" w:rsidRDefault="004218C1" w:rsidP="008F4359">
      <w:pPr>
        <w:pStyle w:val="HWNormalText"/>
      </w:pPr>
      <w:r>
        <w:t xml:space="preserve">Our research shows that many people feel unprepared to wait long periods of time for an assessment. In our second national poll, just 40% </w:t>
      </w:r>
      <w:r w:rsidR="68F0DA4D">
        <w:t>of those referred</w:t>
      </w:r>
      <w:r w:rsidR="00195A0C">
        <w:t xml:space="preserve"> for an assessment</w:t>
      </w:r>
      <w:r w:rsidR="68F0DA4D">
        <w:t xml:space="preserve"> </w:t>
      </w:r>
      <w:r>
        <w:t xml:space="preserve">were confident in their own ability to manage their ADHD </w:t>
      </w:r>
      <w:r w:rsidR="000B5B22">
        <w:t xml:space="preserve">traits </w:t>
      </w:r>
      <w:r>
        <w:t>while they waited</w:t>
      </w:r>
      <w:r w:rsidR="5264B70B">
        <w:t>.</w:t>
      </w:r>
      <w:r w:rsidR="3FCA360C">
        <w:t xml:space="preserve"> </w:t>
      </w:r>
      <w:r w:rsidR="59B78327">
        <w:t>C</w:t>
      </w:r>
      <w:r>
        <w:t>onfidence</w:t>
      </w:r>
      <w:r w:rsidR="183904A9">
        <w:t xml:space="preserve"> was</w:t>
      </w:r>
      <w:r>
        <w:t xml:space="preserve"> lowest among the unemployed (27%). </w:t>
      </w:r>
    </w:p>
    <w:p w14:paraId="582FD9E0" w14:textId="2D6A118E" w:rsidR="008F4359" w:rsidRPr="00445D13" w:rsidRDefault="004218C1" w:rsidP="008F4359">
      <w:pPr>
        <w:pStyle w:val="HWNormalText"/>
      </w:pPr>
      <w:r>
        <w:t>In our own survey we heard from some people who</w:t>
      </w:r>
      <w:r w:rsidRPr="00FA7375">
        <w:t xml:space="preserve"> felt </w:t>
      </w:r>
      <w:r>
        <w:t xml:space="preserve">more </w:t>
      </w:r>
      <w:r w:rsidRPr="00FA7375">
        <w:t>able to cope, often because they suspected they had a milder form of ADHD or had developed self-management strategies over time</w:t>
      </w:r>
      <w:r>
        <w:t>:</w:t>
      </w:r>
    </w:p>
    <w:p w14:paraId="3EC6592A" w14:textId="18DC3D2F" w:rsidR="008F4359" w:rsidRDefault="004218C1" w:rsidP="008F4359">
      <w:pPr>
        <w:pStyle w:val="Quote"/>
      </w:pPr>
      <w:r>
        <w:lastRenderedPageBreak/>
        <w:t>“</w:t>
      </w:r>
      <w:r w:rsidRPr="00445D13">
        <w:t>I believe I may be a ‘mild’ case if that is an appropriate way to put it. At 48 years of age, I've fended for myself in terms of managing what I now believe is combined autism and ADHD. So I can probably cope with waiting a few more months. However, I would like greater clarity for the sake of my family and my work life.</w:t>
      </w:r>
      <w:r>
        <w:t>”</w:t>
      </w:r>
    </w:p>
    <w:p w14:paraId="5A578496" w14:textId="2F918A79" w:rsidR="008F4359" w:rsidRPr="00916283" w:rsidRDefault="004218C1" w:rsidP="008F4359">
      <w:pPr>
        <w:pStyle w:val="Quote"/>
        <w:rPr>
          <w:b w:val="0"/>
        </w:rPr>
      </w:pPr>
      <w:r w:rsidRPr="00916283">
        <w:rPr>
          <w:b w:val="0"/>
        </w:rPr>
        <w:t>White British man, aged 25-49 years, Norfolk</w:t>
      </w:r>
      <w:r w:rsidR="00DB3509">
        <w:rPr>
          <w:b w:val="0"/>
        </w:rPr>
        <w:t xml:space="preserve"> (undiagnosed, awaiting </w:t>
      </w:r>
      <w:r w:rsidR="002E212E">
        <w:rPr>
          <w:b w:val="0"/>
        </w:rPr>
        <w:t>assessment)</w:t>
      </w:r>
      <w:r w:rsidR="00FB51D5">
        <w:rPr>
          <w:b w:val="0"/>
        </w:rPr>
        <w:t xml:space="preserve"> </w:t>
      </w:r>
    </w:p>
    <w:p w14:paraId="6A8650A5" w14:textId="77777777" w:rsidR="008F4359" w:rsidRDefault="008F4359" w:rsidP="008F4359">
      <w:pPr>
        <w:pStyle w:val="HWNormalText"/>
      </w:pPr>
    </w:p>
    <w:p w14:paraId="0D9D027B" w14:textId="77777777" w:rsidR="008F4359" w:rsidRPr="00173DC6" w:rsidRDefault="004218C1" w:rsidP="008F4359">
      <w:pPr>
        <w:pStyle w:val="HWNormalText"/>
      </w:pPr>
      <w:r>
        <w:t xml:space="preserve">Over half of those (54%) who were already diagnosed cited a lack of support or resources as a difficult part of the diagnosis process.  </w:t>
      </w:r>
    </w:p>
    <w:p w14:paraId="2BECF10D" w14:textId="5823F236" w:rsidR="008F4359" w:rsidRDefault="004218C1" w:rsidP="008F4359">
      <w:pPr>
        <w:pStyle w:val="HWNormalText"/>
      </w:pPr>
      <w:r>
        <w:t>Over two in five</w:t>
      </w:r>
      <w:r w:rsidR="00C21027">
        <w:t xml:space="preserve"> (43%)</w:t>
      </w:r>
      <w:r w:rsidR="5E23F4D9">
        <w:t xml:space="preserve"> of those referred and awaiting assessment</w:t>
      </w:r>
      <w:r>
        <w:t xml:space="preserve"> received no information at all</w:t>
      </w:r>
      <w:r w:rsidR="003E1AAF">
        <w:t xml:space="preserve"> </w:t>
      </w:r>
      <w:r w:rsidR="00E5234F">
        <w:t>about how to manage their ADHD traits while waiting</w:t>
      </w:r>
      <w:r>
        <w:t>. A further 21% said the information they received was poor. Only a third (33%) said the information they received was excellent or sufficient.</w:t>
      </w:r>
    </w:p>
    <w:p w14:paraId="3BE85A50" w14:textId="77777777" w:rsidR="008F4359" w:rsidRDefault="004218C1" w:rsidP="008F4359">
      <w:pPr>
        <w:pStyle w:val="Quote"/>
      </w:pPr>
      <w:r>
        <w:t>“</w:t>
      </w:r>
      <w:r w:rsidRPr="0070070B">
        <w:t>I have no information, support groups or self-help tips in the interim as I continue to await assessment. I’ve had no unprompted communication from the service unless I contact them first.</w:t>
      </w:r>
      <w:r>
        <w:t>”</w:t>
      </w:r>
    </w:p>
    <w:p w14:paraId="5BDD79B1" w14:textId="364C162A" w:rsidR="008F4359" w:rsidRPr="00916283" w:rsidRDefault="004218C1" w:rsidP="008F4359">
      <w:pPr>
        <w:pStyle w:val="Quote"/>
        <w:rPr>
          <w:b w:val="0"/>
        </w:rPr>
      </w:pPr>
      <w:r w:rsidRPr="00916283">
        <w:rPr>
          <w:b w:val="0"/>
        </w:rPr>
        <w:t xml:space="preserve">White British woman, aged 25- 49, </w:t>
      </w:r>
      <w:r w:rsidR="00E4593D">
        <w:rPr>
          <w:b w:val="0"/>
        </w:rPr>
        <w:t>London</w:t>
      </w:r>
      <w:r w:rsidR="00245FDF">
        <w:rPr>
          <w:b w:val="0"/>
        </w:rPr>
        <w:t xml:space="preserve"> </w:t>
      </w:r>
      <w:r w:rsidR="002E212E">
        <w:rPr>
          <w:b w:val="0"/>
        </w:rPr>
        <w:t>(undiagnosed, awaiting assessment)</w:t>
      </w:r>
    </w:p>
    <w:p w14:paraId="5A9251D7" w14:textId="77777777" w:rsidR="008F4359" w:rsidRDefault="008F4359" w:rsidP="008F4359">
      <w:pPr>
        <w:pStyle w:val="HWNormalText"/>
        <w:rPr>
          <w:b/>
          <w:bCs/>
          <w:i/>
          <w:iCs/>
        </w:rPr>
      </w:pPr>
    </w:p>
    <w:p w14:paraId="3A5A9D71" w14:textId="3FCE6015" w:rsidR="008F4359" w:rsidRDefault="004218C1" w:rsidP="008F4359">
      <w:pPr>
        <w:pStyle w:val="HWNormalText"/>
      </w:pPr>
      <w:r>
        <w:t xml:space="preserve">People who responded to our own survey described the impact lack of support had on their lives. They </w:t>
      </w:r>
      <w:r>
        <w:lastRenderedPageBreak/>
        <w:t>talked about feeling anxious and depressed, feeling alone and left in limbo:</w:t>
      </w:r>
    </w:p>
    <w:p w14:paraId="4156C6F3" w14:textId="77777777" w:rsidR="008F4359" w:rsidRDefault="004218C1" w:rsidP="008F4359">
      <w:pPr>
        <w:pStyle w:val="Quote"/>
      </w:pPr>
      <w:r>
        <w:t>“It m</w:t>
      </w:r>
      <w:r w:rsidRPr="00CB270C">
        <w:t>ade me feel like there was no point in even reaching out for help. I tried to access support on several occasions and then was told nothing could be done until I was diagnosed, which I knew wouldn't be for a long time</w:t>
      </w:r>
      <w:r>
        <w:t>.”</w:t>
      </w:r>
    </w:p>
    <w:p w14:paraId="391B3C62" w14:textId="12E81E99" w:rsidR="008F4359" w:rsidRPr="00916283" w:rsidRDefault="004218C1" w:rsidP="008F4359">
      <w:pPr>
        <w:pStyle w:val="Quote"/>
        <w:rPr>
          <w:b w:val="0"/>
        </w:rPr>
      </w:pPr>
      <w:r w:rsidRPr="00916283">
        <w:rPr>
          <w:b w:val="0"/>
        </w:rPr>
        <w:t>White British woman, Hampshire, 25 – 49</w:t>
      </w:r>
      <w:r w:rsidR="00FD47F1">
        <w:rPr>
          <w:b w:val="0"/>
        </w:rPr>
        <w:t xml:space="preserve"> (undiagnosed, awaiting assessment)</w:t>
      </w:r>
    </w:p>
    <w:p w14:paraId="64E848DA" w14:textId="77777777" w:rsidR="008F4359" w:rsidRDefault="008F4359" w:rsidP="008F4359">
      <w:pPr>
        <w:pStyle w:val="HWNormalText"/>
      </w:pPr>
    </w:p>
    <w:p w14:paraId="3E3FB773" w14:textId="77777777" w:rsidR="008F4359" w:rsidRDefault="004218C1" w:rsidP="008F4359">
      <w:pPr>
        <w:pStyle w:val="HWNormalText"/>
      </w:pPr>
      <w:r>
        <w:t>People talked about having to do their own research to find support:</w:t>
      </w:r>
    </w:p>
    <w:p w14:paraId="2D6D91F7" w14:textId="77777777" w:rsidR="008F4359" w:rsidRDefault="004218C1" w:rsidP="008F4359">
      <w:pPr>
        <w:pStyle w:val="Quote"/>
      </w:pPr>
      <w:r>
        <w:t>“</w:t>
      </w:r>
      <w:r w:rsidRPr="008F6F60">
        <w:t>Other than by googling coping mechanisms, there is no way to determine how best I should be managing this. In a way, feeling strongly that I have it but not knowing what I can do about it is almost worse than not knowing because I know I could be achieving so much more or at least not struggling so much.</w:t>
      </w:r>
      <w:r>
        <w:t>”</w:t>
      </w:r>
    </w:p>
    <w:p w14:paraId="5F858CBE" w14:textId="5DD5E6D2" w:rsidR="008F4359" w:rsidRPr="00916283" w:rsidRDefault="004218C1" w:rsidP="008F4359">
      <w:pPr>
        <w:pStyle w:val="Quote"/>
        <w:rPr>
          <w:b w:val="0"/>
        </w:rPr>
      </w:pPr>
      <w:r w:rsidRPr="00916283">
        <w:rPr>
          <w:b w:val="0"/>
        </w:rPr>
        <w:t>White British man, aged 25 – 49, Yorkshire</w:t>
      </w:r>
      <w:r w:rsidR="005F7E20">
        <w:rPr>
          <w:b w:val="0"/>
        </w:rPr>
        <w:t xml:space="preserve"> (undiagnosed</w:t>
      </w:r>
      <w:r w:rsidR="003E1AAF">
        <w:rPr>
          <w:b w:val="0"/>
        </w:rPr>
        <w:t>,</w:t>
      </w:r>
      <w:r w:rsidR="005F7E20">
        <w:rPr>
          <w:b w:val="0"/>
        </w:rPr>
        <w:t xml:space="preserve"> awaiting assessment)</w:t>
      </w:r>
    </w:p>
    <w:p w14:paraId="217530F6" w14:textId="77777777" w:rsidR="008F4359" w:rsidRDefault="008F4359" w:rsidP="008F4359">
      <w:pPr>
        <w:pStyle w:val="HWNormalText"/>
        <w:rPr>
          <w:b/>
          <w:bCs/>
          <w:i/>
          <w:iCs/>
        </w:rPr>
      </w:pPr>
    </w:p>
    <w:p w14:paraId="6272CBE5" w14:textId="5C7EEE6A" w:rsidR="008F4359" w:rsidRDefault="004218C1" w:rsidP="008F4359">
      <w:pPr>
        <w:pStyle w:val="HWNormalText"/>
      </w:pPr>
      <w:r>
        <w:t xml:space="preserve">While they waited, </w:t>
      </w:r>
      <w:r w:rsidR="000D01E7">
        <w:t xml:space="preserve">some </w:t>
      </w:r>
      <w:r>
        <w:t>people were burdened by self-doubt and uncertainty, left in “limbo” and unsure where to turn to for support:</w:t>
      </w:r>
    </w:p>
    <w:p w14:paraId="690506A7" w14:textId="77777777" w:rsidR="008F4359" w:rsidRDefault="004218C1" w:rsidP="008F4359">
      <w:pPr>
        <w:pStyle w:val="Quote"/>
      </w:pPr>
      <w:r>
        <w:t>“</w:t>
      </w:r>
      <w:r w:rsidRPr="00887C3E">
        <w:t>I’m</w:t>
      </w:r>
      <w:r>
        <w:t xml:space="preserve"> q</w:t>
      </w:r>
      <w:r w:rsidRPr="00887C3E">
        <w:t xml:space="preserve">uestioning whether </w:t>
      </w:r>
      <w:r>
        <w:t>I</w:t>
      </w:r>
      <w:r w:rsidRPr="00887C3E">
        <w:t xml:space="preserve"> really have ADHD or if I’m just looking for an excuse for being a bit rubbish a</w:t>
      </w:r>
      <w:r>
        <w:t>t</w:t>
      </w:r>
      <w:r w:rsidRPr="00887C3E">
        <w:t xml:space="preserve"> various things, which takes its toll mentally. It’s difficult to know where you can find help in the meantime, and I've </w:t>
      </w:r>
      <w:r w:rsidRPr="00887C3E">
        <w:lastRenderedPageBreak/>
        <w:t>stumbled across some things by accident, such as the 'Access to work' scheme."</w:t>
      </w:r>
    </w:p>
    <w:p w14:paraId="00DD152E" w14:textId="7204F362" w:rsidR="008F4359" w:rsidRPr="00916283" w:rsidRDefault="004218C1" w:rsidP="008F4359">
      <w:pPr>
        <w:pStyle w:val="Quote"/>
        <w:rPr>
          <w:b w:val="0"/>
        </w:rPr>
      </w:pPr>
      <w:r w:rsidRPr="00916283">
        <w:rPr>
          <w:b w:val="0"/>
        </w:rPr>
        <w:t>White British man, aged 25-49, Bristol, North Somerset and South Gloucestershire</w:t>
      </w:r>
      <w:r w:rsidR="0069649B">
        <w:rPr>
          <w:b w:val="0"/>
        </w:rPr>
        <w:t xml:space="preserve"> (undiagnosed</w:t>
      </w:r>
      <w:r w:rsidR="003E1AAF">
        <w:rPr>
          <w:b w:val="0"/>
        </w:rPr>
        <w:t>,</w:t>
      </w:r>
      <w:r w:rsidR="0069649B">
        <w:rPr>
          <w:b w:val="0"/>
        </w:rPr>
        <w:t xml:space="preserve"> awaiting assessment)</w:t>
      </w:r>
    </w:p>
    <w:p w14:paraId="3C823764" w14:textId="77777777" w:rsidR="008F4359" w:rsidRDefault="008F4359" w:rsidP="008F4359">
      <w:pPr>
        <w:pStyle w:val="HWNormalText"/>
        <w:rPr>
          <w:rStyle w:val="Strong"/>
        </w:rPr>
      </w:pPr>
    </w:p>
    <w:p w14:paraId="6A93BB36" w14:textId="77777777" w:rsidR="008F4359" w:rsidRPr="00CD7A86" w:rsidRDefault="004218C1" w:rsidP="008F4359">
      <w:pPr>
        <w:pStyle w:val="HWNormalText"/>
      </w:pPr>
      <w:r>
        <w:t xml:space="preserve">People who had been waiting for longer periods described feeling let down and abandoned by the health service. </w:t>
      </w:r>
    </w:p>
    <w:p w14:paraId="408201A6" w14:textId="104EB154" w:rsidR="008F4359" w:rsidRDefault="004218C1" w:rsidP="008F4359">
      <w:pPr>
        <w:pStyle w:val="Quote"/>
        <w:rPr>
          <w:bCs/>
        </w:rPr>
      </w:pPr>
      <w:r>
        <w:t xml:space="preserve">“My GP </w:t>
      </w:r>
      <w:r w:rsidRPr="00424863">
        <w:t xml:space="preserve">has reluctantly agreed to an NHS referral, and here I am </w:t>
      </w:r>
      <w:r w:rsidR="008A6410">
        <w:t>three</w:t>
      </w:r>
      <w:r w:rsidRPr="00424863">
        <w:t xml:space="preserve"> years later, still waiting. It makes me very frustrated to think that another </w:t>
      </w:r>
      <w:r w:rsidR="008A6410">
        <w:t>three</w:t>
      </w:r>
      <w:r w:rsidRPr="00424863">
        <w:t xml:space="preserve"> years have passed by without me being able to gain any proper support or medication, and I’ve just been left to struggle.</w:t>
      </w:r>
      <w:r>
        <w:rPr>
          <w:bCs/>
        </w:rPr>
        <w:t>”</w:t>
      </w:r>
    </w:p>
    <w:p w14:paraId="568620E2" w14:textId="42F9E26C" w:rsidR="008F4359" w:rsidRPr="00EE3DCD" w:rsidRDefault="004218C1" w:rsidP="008F4359">
      <w:pPr>
        <w:pStyle w:val="Quote"/>
      </w:pPr>
      <w:r>
        <w:t>White British woman, aged 25 – 49, Lancashire</w:t>
      </w:r>
      <w:r w:rsidR="0069649B">
        <w:t xml:space="preserve"> </w:t>
      </w:r>
      <w:r w:rsidR="0069649B">
        <w:rPr>
          <w:b w:val="0"/>
        </w:rPr>
        <w:t>(undiagnosed</w:t>
      </w:r>
      <w:r w:rsidR="003E1AAF">
        <w:rPr>
          <w:b w:val="0"/>
        </w:rPr>
        <w:t>,</w:t>
      </w:r>
      <w:r w:rsidR="0069649B">
        <w:rPr>
          <w:b w:val="0"/>
        </w:rPr>
        <w:t xml:space="preserve"> awaiting assessment)</w:t>
      </w:r>
    </w:p>
    <w:p w14:paraId="463BFDF1" w14:textId="2CFB231B" w:rsidR="00146903" w:rsidRDefault="004218C1" w:rsidP="00D121F6">
      <w:pPr>
        <w:pStyle w:val="HWHeading2"/>
      </w:pPr>
      <w:r>
        <w:t>Support whilst waiting for an assessment</w:t>
      </w:r>
    </w:p>
    <w:p w14:paraId="57A74C79" w14:textId="0C4BB655" w:rsidR="00E33191" w:rsidRDefault="004218C1" w:rsidP="00E33191">
      <w:pPr>
        <w:pStyle w:val="HWNormalText"/>
      </w:pPr>
      <w:r>
        <w:t>As waiting times for ADHD assessments can be long</w:t>
      </w:r>
      <w:r w:rsidR="00E301CB">
        <w:t>, people</w:t>
      </w:r>
      <w:r w:rsidR="00623F88">
        <w:t xml:space="preserve"> </w:t>
      </w:r>
      <w:r w:rsidR="00E301CB">
        <w:t xml:space="preserve">need support </w:t>
      </w:r>
      <w:r w:rsidR="00B3319E">
        <w:t>while they</w:t>
      </w:r>
      <w:r w:rsidR="00E301CB">
        <w:t xml:space="preserve"> wait. </w:t>
      </w:r>
    </w:p>
    <w:p w14:paraId="6007BE46" w14:textId="7631C839" w:rsidR="004C346F" w:rsidRDefault="004218C1">
      <w:pPr>
        <w:pStyle w:val="HWNormalText"/>
      </w:pPr>
      <w:r>
        <w:t xml:space="preserve">In our second national poll, </w:t>
      </w:r>
      <w:r w:rsidR="00363745">
        <w:t xml:space="preserve">the top three </w:t>
      </w:r>
      <w:r w:rsidR="00271C55">
        <w:t xml:space="preserve">types </w:t>
      </w:r>
      <w:r w:rsidR="00363745">
        <w:t>of</w:t>
      </w:r>
      <w:r>
        <w:t xml:space="preserve"> support </w:t>
      </w:r>
      <w:r w:rsidR="00363745">
        <w:t xml:space="preserve">wanted </w:t>
      </w:r>
      <w:r w:rsidR="00DA25B6">
        <w:t xml:space="preserve">by people </w:t>
      </w:r>
      <w:r w:rsidR="00271C55">
        <w:t>waiting for an ADHD assessment</w:t>
      </w:r>
      <w:r w:rsidR="0096771E">
        <w:t xml:space="preserve"> were</w:t>
      </w:r>
      <w:r w:rsidR="00830753">
        <w:t xml:space="preserve"> </w:t>
      </w:r>
      <w:r w:rsidR="00F10557">
        <w:t xml:space="preserve">advice on how to manage mental wellbeing, </w:t>
      </w:r>
      <w:r w:rsidR="00006F20">
        <w:t xml:space="preserve">followed by </w:t>
      </w:r>
      <w:r w:rsidR="00F10557">
        <w:t xml:space="preserve">a single point of </w:t>
      </w:r>
      <w:r w:rsidR="004D6501">
        <w:t xml:space="preserve">contact about the wait for an assessment and information on organisations that could </w:t>
      </w:r>
      <w:r w:rsidR="00AB2699">
        <w:t>give advice on ADHD</w:t>
      </w:r>
      <w:r w:rsidR="001835B3">
        <w:t xml:space="preserve"> (see below)</w:t>
      </w:r>
      <w:r w:rsidR="00AB2699">
        <w:t>.</w:t>
      </w:r>
    </w:p>
    <w:p w14:paraId="306FF813" w14:textId="77777777" w:rsidR="00B600C7" w:rsidRDefault="00B600C7" w:rsidP="004C346F">
      <w:pPr>
        <w:pStyle w:val="HWNormalText"/>
      </w:pPr>
    </w:p>
    <w:tbl>
      <w:tblPr>
        <w:tblStyle w:val="TableGrid"/>
        <w:tblW w:w="10500" w:type="dxa"/>
        <w:tblLook w:val="0420" w:firstRow="1" w:lastRow="0" w:firstColumn="0" w:lastColumn="0" w:noHBand="0" w:noVBand="1"/>
      </w:tblPr>
      <w:tblGrid>
        <w:gridCol w:w="8099"/>
        <w:gridCol w:w="2401"/>
      </w:tblGrid>
      <w:tr w:rsidR="00AE21E6" w14:paraId="36333488" w14:textId="77777777" w:rsidTr="00AE21E6">
        <w:trPr>
          <w:cnfStyle w:val="100000000000" w:firstRow="1" w:lastRow="0" w:firstColumn="0" w:lastColumn="0" w:oddVBand="0" w:evenVBand="0" w:oddHBand="0" w:evenHBand="0" w:firstRowFirstColumn="0" w:firstRowLastColumn="0" w:lastRowFirstColumn="0" w:lastRowLastColumn="0"/>
          <w:trHeight w:val="380"/>
          <w:tblHeader/>
        </w:trPr>
        <w:tc>
          <w:tcPr>
            <w:tcW w:w="8120" w:type="dxa"/>
            <w:hideMark/>
          </w:tcPr>
          <w:p w14:paraId="6A77BCCD" w14:textId="6B5E1BA5" w:rsidR="00F52E1F" w:rsidRPr="00F52E1F" w:rsidRDefault="004218C1" w:rsidP="00F52E1F">
            <w:pPr>
              <w:pStyle w:val="HWNormalText"/>
            </w:pPr>
            <w:r>
              <w:rPr>
                <w:b/>
                <w:bCs/>
              </w:rPr>
              <w:lastRenderedPageBreak/>
              <w:t>What t</w:t>
            </w:r>
            <w:r w:rsidRPr="00F52E1F">
              <w:rPr>
                <w:b/>
                <w:bCs/>
              </w:rPr>
              <w:t>ype of support</w:t>
            </w:r>
            <w:r>
              <w:rPr>
                <w:b/>
                <w:bCs/>
              </w:rPr>
              <w:t xml:space="preserve"> people want while they wait</w:t>
            </w:r>
          </w:p>
        </w:tc>
        <w:tc>
          <w:tcPr>
            <w:tcW w:w="2380" w:type="dxa"/>
            <w:hideMark/>
          </w:tcPr>
          <w:p w14:paraId="0E92F0F9" w14:textId="435BE079" w:rsidR="00F52E1F" w:rsidRPr="00F52E1F" w:rsidRDefault="004218C1" w:rsidP="00F52E1F">
            <w:pPr>
              <w:pStyle w:val="HWNormalText"/>
            </w:pPr>
            <w:r w:rsidRPr="00F52E1F">
              <w:rPr>
                <w:b/>
                <w:bCs/>
              </w:rPr>
              <w:t xml:space="preserve">% </w:t>
            </w:r>
            <w:r w:rsidR="00B82145">
              <w:rPr>
                <w:b/>
                <w:bCs/>
              </w:rPr>
              <w:t xml:space="preserve">who put in </w:t>
            </w:r>
            <w:r w:rsidRPr="00F52E1F">
              <w:rPr>
                <w:b/>
                <w:bCs/>
              </w:rPr>
              <w:t>the top three</w:t>
            </w:r>
          </w:p>
        </w:tc>
      </w:tr>
      <w:tr w:rsidR="00AE21E6" w14:paraId="021F78E5" w14:textId="77777777" w:rsidTr="00AE21E6">
        <w:trPr>
          <w:cnfStyle w:val="000000100000" w:firstRow="0" w:lastRow="0" w:firstColumn="0" w:lastColumn="0" w:oddVBand="0" w:evenVBand="0" w:oddHBand="1" w:evenHBand="0" w:firstRowFirstColumn="0" w:firstRowLastColumn="0" w:lastRowFirstColumn="0" w:lastRowLastColumn="0"/>
          <w:trHeight w:val="584"/>
        </w:trPr>
        <w:tc>
          <w:tcPr>
            <w:tcW w:w="8120" w:type="dxa"/>
            <w:hideMark/>
          </w:tcPr>
          <w:p w14:paraId="65732876" w14:textId="77777777" w:rsidR="00F52E1F" w:rsidRPr="00F52E1F" w:rsidRDefault="004218C1" w:rsidP="00F52E1F">
            <w:pPr>
              <w:pStyle w:val="HWNormalText"/>
            </w:pPr>
            <w:r w:rsidRPr="00F52E1F">
              <w:t>How to manage mental wellbeing</w:t>
            </w:r>
          </w:p>
        </w:tc>
        <w:tc>
          <w:tcPr>
            <w:tcW w:w="2380" w:type="dxa"/>
            <w:hideMark/>
          </w:tcPr>
          <w:p w14:paraId="0DE415A8" w14:textId="77777777" w:rsidR="00F52E1F" w:rsidRPr="00F52E1F" w:rsidRDefault="004218C1" w:rsidP="00E647FD">
            <w:pPr>
              <w:pStyle w:val="HWNormalText"/>
              <w:jc w:val="center"/>
            </w:pPr>
            <w:r w:rsidRPr="00F52E1F">
              <w:t>63%</w:t>
            </w:r>
          </w:p>
        </w:tc>
      </w:tr>
      <w:tr w:rsidR="00AE21E6" w14:paraId="58D662D0" w14:textId="77777777" w:rsidTr="00AE21E6">
        <w:trPr>
          <w:cnfStyle w:val="000000010000" w:firstRow="0" w:lastRow="0" w:firstColumn="0" w:lastColumn="0" w:oddVBand="0" w:evenVBand="0" w:oddHBand="0" w:evenHBand="1" w:firstRowFirstColumn="0" w:firstRowLastColumn="0" w:lastRowFirstColumn="0" w:lastRowLastColumn="0"/>
          <w:trHeight w:val="584"/>
        </w:trPr>
        <w:tc>
          <w:tcPr>
            <w:tcW w:w="8120" w:type="dxa"/>
            <w:hideMark/>
          </w:tcPr>
          <w:p w14:paraId="0C6D98C6" w14:textId="1690739C" w:rsidR="00F52E1F" w:rsidRPr="00F52E1F" w:rsidRDefault="004218C1" w:rsidP="00F52E1F">
            <w:pPr>
              <w:pStyle w:val="HWNormalText"/>
            </w:pPr>
            <w:r>
              <w:t>A s</w:t>
            </w:r>
            <w:r w:rsidRPr="00F52E1F">
              <w:t>ingle point of contact about</w:t>
            </w:r>
            <w:r>
              <w:t xml:space="preserve"> the</w:t>
            </w:r>
            <w:r w:rsidRPr="00F52E1F">
              <w:t xml:space="preserve"> wait</w:t>
            </w:r>
            <w:r>
              <w:t xml:space="preserve"> for an ADHD assessment</w:t>
            </w:r>
          </w:p>
        </w:tc>
        <w:tc>
          <w:tcPr>
            <w:tcW w:w="2380" w:type="dxa"/>
            <w:hideMark/>
          </w:tcPr>
          <w:p w14:paraId="638AA485" w14:textId="77777777" w:rsidR="00F52E1F" w:rsidRPr="00F52E1F" w:rsidRDefault="004218C1" w:rsidP="00E647FD">
            <w:pPr>
              <w:pStyle w:val="HWNormalText"/>
              <w:jc w:val="center"/>
            </w:pPr>
            <w:r w:rsidRPr="00F52E1F">
              <w:t>44%</w:t>
            </w:r>
          </w:p>
        </w:tc>
      </w:tr>
      <w:tr w:rsidR="00AE21E6" w14:paraId="0B1838B2" w14:textId="77777777" w:rsidTr="00AE21E6">
        <w:trPr>
          <w:cnfStyle w:val="000000100000" w:firstRow="0" w:lastRow="0" w:firstColumn="0" w:lastColumn="0" w:oddVBand="0" w:evenVBand="0" w:oddHBand="1" w:evenHBand="0" w:firstRowFirstColumn="0" w:firstRowLastColumn="0" w:lastRowFirstColumn="0" w:lastRowLastColumn="0"/>
          <w:trHeight w:val="541"/>
        </w:trPr>
        <w:tc>
          <w:tcPr>
            <w:tcW w:w="8120" w:type="dxa"/>
            <w:hideMark/>
          </w:tcPr>
          <w:p w14:paraId="3399B4AF" w14:textId="1E2A77DB" w:rsidR="00F52E1F" w:rsidRPr="00F52E1F" w:rsidRDefault="004218C1" w:rsidP="00F52E1F">
            <w:pPr>
              <w:pStyle w:val="HWNormalText"/>
            </w:pPr>
            <w:r>
              <w:t>Information on the o</w:t>
            </w:r>
            <w:r w:rsidRPr="00F52E1F">
              <w:t>rganisations that can give advice on ADHD</w:t>
            </w:r>
          </w:p>
        </w:tc>
        <w:tc>
          <w:tcPr>
            <w:tcW w:w="2380" w:type="dxa"/>
            <w:hideMark/>
          </w:tcPr>
          <w:p w14:paraId="2AB55F5D" w14:textId="77777777" w:rsidR="00F52E1F" w:rsidRPr="00F52E1F" w:rsidRDefault="004218C1" w:rsidP="00E647FD">
            <w:pPr>
              <w:pStyle w:val="HWNormalText"/>
              <w:jc w:val="center"/>
            </w:pPr>
            <w:r w:rsidRPr="00F52E1F">
              <w:t>30%</w:t>
            </w:r>
          </w:p>
        </w:tc>
      </w:tr>
      <w:tr w:rsidR="00AE21E6" w14:paraId="441864CA" w14:textId="77777777" w:rsidTr="00AE21E6">
        <w:trPr>
          <w:cnfStyle w:val="000000010000" w:firstRow="0" w:lastRow="0" w:firstColumn="0" w:lastColumn="0" w:oddVBand="0" w:evenVBand="0" w:oddHBand="0" w:evenHBand="1" w:firstRowFirstColumn="0" w:firstRowLastColumn="0" w:lastRowFirstColumn="0" w:lastRowLastColumn="0"/>
          <w:trHeight w:val="584"/>
        </w:trPr>
        <w:tc>
          <w:tcPr>
            <w:tcW w:w="8120" w:type="dxa"/>
            <w:hideMark/>
          </w:tcPr>
          <w:p w14:paraId="3B43CA33" w14:textId="77777777" w:rsidR="00F52E1F" w:rsidRPr="00F52E1F" w:rsidRDefault="004218C1" w:rsidP="00F52E1F">
            <w:pPr>
              <w:pStyle w:val="HWNormalText"/>
            </w:pPr>
            <w:r w:rsidRPr="00F52E1F">
              <w:t>Help and support to hold down a job</w:t>
            </w:r>
          </w:p>
        </w:tc>
        <w:tc>
          <w:tcPr>
            <w:tcW w:w="2380" w:type="dxa"/>
            <w:hideMark/>
          </w:tcPr>
          <w:p w14:paraId="32B0CF95" w14:textId="77777777" w:rsidR="00F52E1F" w:rsidRPr="00F52E1F" w:rsidRDefault="004218C1" w:rsidP="00E647FD">
            <w:pPr>
              <w:pStyle w:val="HWNormalText"/>
              <w:jc w:val="center"/>
            </w:pPr>
            <w:r w:rsidRPr="00F52E1F">
              <w:t>28%</w:t>
            </w:r>
          </w:p>
        </w:tc>
      </w:tr>
      <w:tr w:rsidR="00AE21E6" w14:paraId="6B04DAC8" w14:textId="77777777" w:rsidTr="00AE21E6">
        <w:trPr>
          <w:cnfStyle w:val="000000100000" w:firstRow="0" w:lastRow="0" w:firstColumn="0" w:lastColumn="0" w:oddVBand="0" w:evenVBand="0" w:oddHBand="1" w:evenHBand="0" w:firstRowFirstColumn="0" w:firstRowLastColumn="0" w:lastRowFirstColumn="0" w:lastRowLastColumn="0"/>
          <w:trHeight w:val="584"/>
        </w:trPr>
        <w:tc>
          <w:tcPr>
            <w:tcW w:w="8120" w:type="dxa"/>
            <w:hideMark/>
          </w:tcPr>
          <w:p w14:paraId="76DF752B" w14:textId="77777777" w:rsidR="00F52E1F" w:rsidRPr="00F52E1F" w:rsidRDefault="004218C1" w:rsidP="00F52E1F">
            <w:pPr>
              <w:pStyle w:val="HWNormalText"/>
            </w:pPr>
            <w:r w:rsidRPr="00F52E1F">
              <w:t>Help and support to study</w:t>
            </w:r>
          </w:p>
        </w:tc>
        <w:tc>
          <w:tcPr>
            <w:tcW w:w="2380" w:type="dxa"/>
            <w:hideMark/>
          </w:tcPr>
          <w:p w14:paraId="759EE003" w14:textId="77777777" w:rsidR="00F52E1F" w:rsidRPr="00F52E1F" w:rsidRDefault="004218C1" w:rsidP="00E647FD">
            <w:pPr>
              <w:pStyle w:val="HWNormalText"/>
              <w:jc w:val="center"/>
            </w:pPr>
            <w:r w:rsidRPr="00F52E1F">
              <w:t>22%</w:t>
            </w:r>
          </w:p>
        </w:tc>
      </w:tr>
      <w:tr w:rsidR="00AE21E6" w14:paraId="1541921B" w14:textId="77777777" w:rsidTr="00AE21E6">
        <w:trPr>
          <w:cnfStyle w:val="000000010000" w:firstRow="0" w:lastRow="0" w:firstColumn="0" w:lastColumn="0" w:oddVBand="0" w:evenVBand="0" w:oddHBand="0" w:evenHBand="1" w:firstRowFirstColumn="0" w:firstRowLastColumn="0" w:lastRowFirstColumn="0" w:lastRowLastColumn="0"/>
          <w:trHeight w:val="584"/>
        </w:trPr>
        <w:tc>
          <w:tcPr>
            <w:tcW w:w="8120" w:type="dxa"/>
            <w:hideMark/>
          </w:tcPr>
          <w:p w14:paraId="344A2910" w14:textId="77777777" w:rsidR="00F52E1F" w:rsidRPr="00F52E1F" w:rsidRDefault="004218C1" w:rsidP="00F52E1F">
            <w:pPr>
              <w:pStyle w:val="HWNormalText"/>
            </w:pPr>
            <w:r w:rsidRPr="00F52E1F">
              <w:t>Advice on maintaining relationships</w:t>
            </w:r>
          </w:p>
        </w:tc>
        <w:tc>
          <w:tcPr>
            <w:tcW w:w="2380" w:type="dxa"/>
            <w:hideMark/>
          </w:tcPr>
          <w:p w14:paraId="1C160EC6" w14:textId="77777777" w:rsidR="00F52E1F" w:rsidRPr="00F52E1F" w:rsidRDefault="004218C1" w:rsidP="00E647FD">
            <w:pPr>
              <w:pStyle w:val="HWNormalText"/>
              <w:jc w:val="center"/>
            </w:pPr>
            <w:r w:rsidRPr="00F52E1F">
              <w:t>17%</w:t>
            </w:r>
          </w:p>
        </w:tc>
      </w:tr>
      <w:tr w:rsidR="00AE21E6" w14:paraId="7811C44A" w14:textId="77777777" w:rsidTr="00AE21E6">
        <w:trPr>
          <w:cnfStyle w:val="000000100000" w:firstRow="0" w:lastRow="0" w:firstColumn="0" w:lastColumn="0" w:oddVBand="0" w:evenVBand="0" w:oddHBand="1" w:evenHBand="0" w:firstRowFirstColumn="0" w:firstRowLastColumn="0" w:lastRowFirstColumn="0" w:lastRowLastColumn="0"/>
          <w:trHeight w:val="584"/>
        </w:trPr>
        <w:tc>
          <w:tcPr>
            <w:tcW w:w="8120" w:type="dxa"/>
            <w:hideMark/>
          </w:tcPr>
          <w:p w14:paraId="0F8ED6ED" w14:textId="77777777" w:rsidR="00F52E1F" w:rsidRPr="00F52E1F" w:rsidRDefault="004218C1" w:rsidP="00F52E1F">
            <w:pPr>
              <w:pStyle w:val="HWNormalText"/>
            </w:pPr>
            <w:r w:rsidRPr="00F52E1F">
              <w:t>Information on local peer support groups</w:t>
            </w:r>
          </w:p>
        </w:tc>
        <w:tc>
          <w:tcPr>
            <w:tcW w:w="2380" w:type="dxa"/>
            <w:hideMark/>
          </w:tcPr>
          <w:p w14:paraId="75D7EFA7" w14:textId="77777777" w:rsidR="00F52E1F" w:rsidRPr="00F52E1F" w:rsidRDefault="004218C1" w:rsidP="00E647FD">
            <w:pPr>
              <w:pStyle w:val="HWNormalText"/>
              <w:jc w:val="center"/>
            </w:pPr>
            <w:r w:rsidRPr="00F52E1F">
              <w:t>16%</w:t>
            </w:r>
          </w:p>
        </w:tc>
      </w:tr>
      <w:tr w:rsidR="00AE21E6" w14:paraId="5FF8C452" w14:textId="77777777" w:rsidTr="00AE21E6">
        <w:trPr>
          <w:cnfStyle w:val="000000010000" w:firstRow="0" w:lastRow="0" w:firstColumn="0" w:lastColumn="0" w:oddVBand="0" w:evenVBand="0" w:oddHBand="0" w:evenHBand="1" w:firstRowFirstColumn="0" w:firstRowLastColumn="0" w:lastRowFirstColumn="0" w:lastRowLastColumn="0"/>
          <w:trHeight w:val="584"/>
        </w:trPr>
        <w:tc>
          <w:tcPr>
            <w:tcW w:w="8120" w:type="dxa"/>
            <w:hideMark/>
          </w:tcPr>
          <w:p w14:paraId="5CA43701" w14:textId="77777777" w:rsidR="00F52E1F" w:rsidRPr="00F52E1F" w:rsidRDefault="004218C1" w:rsidP="00F52E1F">
            <w:pPr>
              <w:pStyle w:val="HWNormalText"/>
            </w:pPr>
            <w:r w:rsidRPr="00F52E1F">
              <w:t>Culturally sensitive information about ADHD</w:t>
            </w:r>
          </w:p>
        </w:tc>
        <w:tc>
          <w:tcPr>
            <w:tcW w:w="2380" w:type="dxa"/>
            <w:hideMark/>
          </w:tcPr>
          <w:p w14:paraId="22DEFF67" w14:textId="77777777" w:rsidR="00F52E1F" w:rsidRPr="00F52E1F" w:rsidRDefault="004218C1" w:rsidP="00E647FD">
            <w:pPr>
              <w:pStyle w:val="HWNormalText"/>
              <w:jc w:val="center"/>
            </w:pPr>
            <w:r w:rsidRPr="00F52E1F">
              <w:t>7%</w:t>
            </w:r>
          </w:p>
        </w:tc>
      </w:tr>
      <w:tr w:rsidR="00AE21E6" w14:paraId="23206CD1" w14:textId="77777777" w:rsidTr="00AE21E6">
        <w:trPr>
          <w:cnfStyle w:val="000000100000" w:firstRow="0" w:lastRow="0" w:firstColumn="0" w:lastColumn="0" w:oddVBand="0" w:evenVBand="0" w:oddHBand="1" w:evenHBand="0" w:firstRowFirstColumn="0" w:firstRowLastColumn="0" w:lastRowFirstColumn="0" w:lastRowLastColumn="0"/>
          <w:trHeight w:val="781"/>
        </w:trPr>
        <w:tc>
          <w:tcPr>
            <w:tcW w:w="8120" w:type="dxa"/>
            <w:hideMark/>
          </w:tcPr>
          <w:p w14:paraId="65905694" w14:textId="77777777" w:rsidR="00F52E1F" w:rsidRPr="00F52E1F" w:rsidRDefault="004218C1" w:rsidP="00F52E1F">
            <w:pPr>
              <w:pStyle w:val="HWNormalText"/>
            </w:pPr>
            <w:r w:rsidRPr="00F52E1F">
              <w:t>Don’t know</w:t>
            </w:r>
          </w:p>
        </w:tc>
        <w:tc>
          <w:tcPr>
            <w:tcW w:w="2380" w:type="dxa"/>
            <w:hideMark/>
          </w:tcPr>
          <w:p w14:paraId="6D564EF8" w14:textId="77777777" w:rsidR="00F52E1F" w:rsidRPr="00F52E1F" w:rsidRDefault="004218C1" w:rsidP="00E647FD">
            <w:pPr>
              <w:pStyle w:val="HWNormalText"/>
              <w:jc w:val="center"/>
            </w:pPr>
            <w:r w:rsidRPr="00F52E1F">
              <w:t>5%</w:t>
            </w:r>
          </w:p>
        </w:tc>
      </w:tr>
      <w:tr w:rsidR="00AE21E6" w14:paraId="4D741241" w14:textId="77777777" w:rsidTr="00AE21E6">
        <w:trPr>
          <w:cnfStyle w:val="000000010000" w:firstRow="0" w:lastRow="0" w:firstColumn="0" w:lastColumn="0" w:oddVBand="0" w:evenVBand="0" w:oddHBand="0" w:evenHBand="1" w:firstRowFirstColumn="0" w:firstRowLastColumn="0" w:lastRowFirstColumn="0" w:lastRowLastColumn="0"/>
          <w:trHeight w:val="584"/>
        </w:trPr>
        <w:tc>
          <w:tcPr>
            <w:tcW w:w="8120" w:type="dxa"/>
            <w:hideMark/>
          </w:tcPr>
          <w:p w14:paraId="2DFB56FB" w14:textId="77777777" w:rsidR="00F52E1F" w:rsidRPr="00F52E1F" w:rsidRDefault="004218C1" w:rsidP="00F52E1F">
            <w:pPr>
              <w:pStyle w:val="HWNormalText"/>
            </w:pPr>
            <w:r w:rsidRPr="00F52E1F">
              <w:t>None of the above</w:t>
            </w:r>
          </w:p>
        </w:tc>
        <w:tc>
          <w:tcPr>
            <w:tcW w:w="2380" w:type="dxa"/>
            <w:hideMark/>
          </w:tcPr>
          <w:p w14:paraId="1E44B8D9" w14:textId="77777777" w:rsidR="00F52E1F" w:rsidRPr="00F52E1F" w:rsidRDefault="004218C1" w:rsidP="00E647FD">
            <w:pPr>
              <w:pStyle w:val="HWNormalText"/>
              <w:jc w:val="center"/>
            </w:pPr>
            <w:r w:rsidRPr="00F52E1F">
              <w:t>3%</w:t>
            </w:r>
          </w:p>
        </w:tc>
      </w:tr>
    </w:tbl>
    <w:p w14:paraId="1AE768A6" w14:textId="77777777" w:rsidR="00363745" w:rsidRDefault="00363745" w:rsidP="004C346F">
      <w:pPr>
        <w:pStyle w:val="HWNormalText"/>
      </w:pPr>
    </w:p>
    <w:p w14:paraId="1BCFF4A9" w14:textId="6EDB305C" w:rsidR="00DA12A4" w:rsidRDefault="004218C1" w:rsidP="004C346F">
      <w:pPr>
        <w:pStyle w:val="HWNormalText"/>
      </w:pPr>
      <w:r>
        <w:t xml:space="preserve">People who responded to our </w:t>
      </w:r>
      <w:r w:rsidR="00647A38">
        <w:t xml:space="preserve">own </w:t>
      </w:r>
      <w:r>
        <w:t xml:space="preserve">survey </w:t>
      </w:r>
      <w:r w:rsidR="00823137">
        <w:t>said similar things</w:t>
      </w:r>
      <w:r w:rsidR="00425BA9">
        <w:t>. They wanted</w:t>
      </w:r>
      <w:r w:rsidR="00186928">
        <w:t xml:space="preserve"> </w:t>
      </w:r>
      <w:r w:rsidR="00666182">
        <w:t>self-care</w:t>
      </w:r>
      <w:r w:rsidR="00186928">
        <w:t xml:space="preserve"> information, </w:t>
      </w:r>
      <w:r w:rsidR="0049555A">
        <w:t>check-ins with medical professionals, and information on how long they would need to wait:</w:t>
      </w:r>
    </w:p>
    <w:p w14:paraId="4464B2FD" w14:textId="27FBBE00" w:rsidR="00C20987" w:rsidRDefault="004218C1" w:rsidP="0049555A">
      <w:pPr>
        <w:pStyle w:val="Quote"/>
      </w:pPr>
      <w:r>
        <w:t>“</w:t>
      </w:r>
      <w:r w:rsidR="00425BA9" w:rsidRPr="00425BA9">
        <w:t>I</w:t>
      </w:r>
      <w:r w:rsidR="00666182">
        <w:t>’</w:t>
      </w:r>
      <w:r w:rsidR="00425BA9" w:rsidRPr="00425BA9">
        <w:t xml:space="preserve">d like the chance to learn more about ADHD and symptom management. Just a check in with my GP while I </w:t>
      </w:r>
      <w:r w:rsidR="00425BA9" w:rsidRPr="00425BA9">
        <w:lastRenderedPageBreak/>
        <w:t>wait would go a long way to helping me feel listened to and supported.</w:t>
      </w:r>
      <w:r>
        <w:t>”</w:t>
      </w:r>
    </w:p>
    <w:p w14:paraId="3993F7EA" w14:textId="69DB2AC9" w:rsidR="00493538" w:rsidRPr="00E647FD" w:rsidRDefault="004218C1" w:rsidP="0049555A">
      <w:pPr>
        <w:pStyle w:val="Quote"/>
        <w:rPr>
          <w:b w:val="0"/>
        </w:rPr>
      </w:pPr>
      <w:r w:rsidRPr="00E647FD">
        <w:rPr>
          <w:b w:val="0"/>
        </w:rPr>
        <w:t>White British woman aged 25 – 49, Liverpool</w:t>
      </w:r>
      <w:r w:rsidR="00085A10">
        <w:rPr>
          <w:b w:val="0"/>
        </w:rPr>
        <w:t xml:space="preserve"> (undiagnosed</w:t>
      </w:r>
      <w:r w:rsidR="003E1AAF">
        <w:rPr>
          <w:b w:val="0"/>
        </w:rPr>
        <w:t>,</w:t>
      </w:r>
      <w:r w:rsidR="00085A10">
        <w:rPr>
          <w:b w:val="0"/>
        </w:rPr>
        <w:t xml:space="preserve"> awaiting assessment)</w:t>
      </w:r>
    </w:p>
    <w:p w14:paraId="327FBDA8" w14:textId="2304FFA3" w:rsidR="00C20987" w:rsidRDefault="004218C1" w:rsidP="00253EA5">
      <w:pPr>
        <w:pStyle w:val="Quote"/>
      </w:pPr>
      <w:r>
        <w:t>“</w:t>
      </w:r>
      <w:r w:rsidR="00253EA5">
        <w:t>Telephone contact from a professional to check in while on the waiting list. Four years on a waiting list is a long time.”</w:t>
      </w:r>
    </w:p>
    <w:p w14:paraId="45F73F65" w14:textId="674FBE57" w:rsidR="00C20987" w:rsidRPr="00E647FD" w:rsidRDefault="004218C1" w:rsidP="00C20987">
      <w:pPr>
        <w:pStyle w:val="Quote"/>
        <w:rPr>
          <w:b w:val="0"/>
        </w:rPr>
      </w:pPr>
      <w:r>
        <w:rPr>
          <w:b w:val="0"/>
        </w:rPr>
        <w:t xml:space="preserve">Asian British woman, aged 18 – 24, </w:t>
      </w:r>
      <w:r w:rsidR="00353961">
        <w:rPr>
          <w:b w:val="0"/>
        </w:rPr>
        <w:t>Yorkshire</w:t>
      </w:r>
      <w:r w:rsidR="004218A4">
        <w:rPr>
          <w:b w:val="0"/>
        </w:rPr>
        <w:t xml:space="preserve"> </w:t>
      </w:r>
      <w:r w:rsidR="00CB195A">
        <w:rPr>
          <w:b w:val="0"/>
        </w:rPr>
        <w:t>(undiagnosed,</w:t>
      </w:r>
      <w:r w:rsidR="008F357D">
        <w:rPr>
          <w:b w:val="0"/>
        </w:rPr>
        <w:t xml:space="preserve"> awaiting assessment)</w:t>
      </w:r>
    </w:p>
    <w:p w14:paraId="0C44D54F" w14:textId="77777777" w:rsidR="00666182" w:rsidRDefault="00666182" w:rsidP="004F2529">
      <w:pPr>
        <w:pStyle w:val="HWNormalText"/>
      </w:pPr>
    </w:p>
    <w:p w14:paraId="5E98AFAC" w14:textId="608FEB5A" w:rsidR="00D121F6" w:rsidRDefault="004218C1" w:rsidP="00D121F6">
      <w:pPr>
        <w:pStyle w:val="HWHeading2"/>
      </w:pPr>
      <w:r>
        <w:t>Support at work</w:t>
      </w:r>
    </w:p>
    <w:p w14:paraId="08AED088" w14:textId="5517FC06" w:rsidR="002544C4" w:rsidRDefault="004218C1" w:rsidP="00B1486F">
      <w:pPr>
        <w:pStyle w:val="HWNormalText"/>
      </w:pPr>
      <w:r>
        <w:t xml:space="preserve">We </w:t>
      </w:r>
      <w:r w:rsidR="00376CD8">
        <w:t xml:space="preserve">also </w:t>
      </w:r>
      <w:r>
        <w:t xml:space="preserve">asked </w:t>
      </w:r>
      <w:r w:rsidR="008E6930">
        <w:t xml:space="preserve">people who were employed </w:t>
      </w:r>
      <w:r>
        <w:t>whether they had told their</w:t>
      </w:r>
      <w:r w:rsidR="00DD58B5">
        <w:t xml:space="preserve"> employer that they had or might have ADHD.</w:t>
      </w:r>
      <w:r w:rsidR="008E6930">
        <w:t xml:space="preserve"> </w:t>
      </w:r>
      <w:r w:rsidR="00B1486F">
        <w:t>We wanted to see whether employers could support employees with ADHD</w:t>
      </w:r>
      <w:r w:rsidR="003E32C8">
        <w:t xml:space="preserve"> appropriately so that they could do their job</w:t>
      </w:r>
      <w:r w:rsidR="003E2CE9">
        <w:t>s to the best of their ability</w:t>
      </w:r>
      <w:r w:rsidR="003E32C8">
        <w:t xml:space="preserve">. </w:t>
      </w:r>
    </w:p>
    <w:tbl>
      <w:tblPr>
        <w:tblStyle w:val="TableGrid"/>
        <w:tblW w:w="0" w:type="auto"/>
        <w:tblLook w:val="04A0" w:firstRow="1" w:lastRow="0" w:firstColumn="1" w:lastColumn="0" w:noHBand="0" w:noVBand="1"/>
      </w:tblPr>
      <w:tblGrid>
        <w:gridCol w:w="10404"/>
      </w:tblGrid>
      <w:tr w:rsidR="00AE21E6" w14:paraId="17B70966" w14:textId="77777777" w:rsidTr="00AE21E6">
        <w:trPr>
          <w:cnfStyle w:val="100000000000" w:firstRow="1" w:lastRow="0" w:firstColumn="0" w:lastColumn="0" w:oddVBand="0" w:evenVBand="0" w:oddHBand="0" w:evenHBand="0" w:firstRowFirstColumn="0" w:firstRowLastColumn="0" w:lastRowFirstColumn="0" w:lastRowLastColumn="0"/>
          <w:trHeight w:val="2701"/>
        </w:trPr>
        <w:tc>
          <w:tcPr>
            <w:tcW w:w="10360" w:type="dxa"/>
          </w:tcPr>
          <w:p w14:paraId="3816B5F3" w14:textId="77777777" w:rsidR="00C944F7" w:rsidRPr="00214E48" w:rsidRDefault="00C944F7">
            <w:pPr>
              <w:pStyle w:val="HWNormalText"/>
            </w:pPr>
            <w:hyperlink r:id="rId42" w:history="1">
              <w:r w:rsidRPr="00214E48">
                <w:rPr>
                  <w:rStyle w:val="Hyperlink"/>
                </w:rPr>
                <w:t>Equality law</w:t>
              </w:r>
            </w:hyperlink>
            <w:r w:rsidRPr="00214E48">
              <w:t xml:space="preserve"> requires employers to make "reasonable adjustments" to ensure workers with disabilities or physical or mental health conditions are not substantially disadvantaged when doing their jobs. Depending on the employee's condition, these could include improving physical accessibility, providing additional equipment, or changing work arrangements.</w:t>
            </w:r>
          </w:p>
          <w:p w14:paraId="2E308DA7" w14:textId="561FE159" w:rsidR="00CB68DE" w:rsidRPr="00214E48" w:rsidRDefault="004218C1">
            <w:pPr>
              <w:pStyle w:val="HWNormalText"/>
            </w:pPr>
            <w:r w:rsidRPr="00214E48">
              <w:t xml:space="preserve">Entitlement to reasonable adjustments does not depend on having a diagnosis. Therefore, in this </w:t>
            </w:r>
            <w:r w:rsidRPr="00214E48">
              <w:lastRenderedPageBreak/>
              <w:t xml:space="preserve">section, we consider </w:t>
            </w:r>
            <w:r w:rsidR="00B00E7B">
              <w:t xml:space="preserve">the experience of </w:t>
            </w:r>
            <w:r w:rsidRPr="00214E48">
              <w:t>both diagnosed and undiagnosed people with ADHD.</w:t>
            </w:r>
          </w:p>
        </w:tc>
      </w:tr>
    </w:tbl>
    <w:p w14:paraId="16530EB1" w14:textId="77777777" w:rsidR="00CB07AA" w:rsidRDefault="00CB07AA" w:rsidP="42873E96">
      <w:pPr>
        <w:pStyle w:val="HWNormalText"/>
        <w:rPr>
          <w:noProof/>
        </w:rPr>
      </w:pPr>
    </w:p>
    <w:p w14:paraId="3375CDE4" w14:textId="10FB0867" w:rsidR="00A013FE" w:rsidRDefault="004218C1" w:rsidP="42873E96">
      <w:pPr>
        <w:pStyle w:val="HWNormalText"/>
      </w:pPr>
      <w:r>
        <w:t>L</w:t>
      </w:r>
      <w:r w:rsidR="00BF4F20">
        <w:t xml:space="preserve">ess than one in five employed people (19%) had </w:t>
      </w:r>
      <w:r w:rsidR="00924AF1">
        <w:t>told their employer that they had ADHD</w:t>
      </w:r>
      <w:r>
        <w:t xml:space="preserve">. </w:t>
      </w:r>
      <w:r w:rsidR="00296865">
        <w:t>This rose to</w:t>
      </w:r>
      <w:r>
        <w:t xml:space="preserve"> </w:t>
      </w:r>
      <w:r w:rsidR="001578AC">
        <w:t>seven in ten</w:t>
      </w:r>
      <w:r w:rsidR="55D03A6A">
        <w:t xml:space="preserve"> (</w:t>
      </w:r>
      <w:r w:rsidR="00B36D3C">
        <w:t>70</w:t>
      </w:r>
      <w:r w:rsidR="55D03A6A">
        <w:t>%)</w:t>
      </w:r>
      <w:r w:rsidR="005D525F">
        <w:t xml:space="preserve"> </w:t>
      </w:r>
      <w:r w:rsidR="008D10B4">
        <w:t xml:space="preserve">among those who </w:t>
      </w:r>
      <w:r w:rsidR="00C85C79">
        <w:t>had received a diagnosis</w:t>
      </w:r>
      <w:r w:rsidR="00296865">
        <w:t>.</w:t>
      </w:r>
      <w:r w:rsidR="008D10B4">
        <w:t xml:space="preserve"> </w:t>
      </w:r>
    </w:p>
    <w:p w14:paraId="3C2717D1" w14:textId="53C847BC" w:rsidR="00C94FAF" w:rsidRDefault="00EF353F" w:rsidP="001E58EC">
      <w:pPr>
        <w:pStyle w:val="HWNormalText"/>
      </w:pPr>
      <w:r>
        <w:t xml:space="preserve">Overall, </w:t>
      </w:r>
      <w:r w:rsidR="00583A1A">
        <w:t>just over one in three</w:t>
      </w:r>
      <w:r>
        <w:t xml:space="preserve"> (36%) people who discussed their potential or diagnosed ADHD with their employer were </w:t>
      </w:r>
      <w:r w:rsidR="001F1AEA">
        <w:t>offered no reasonable adjustments</w:t>
      </w:r>
      <w:r>
        <w:t>.</w:t>
      </w:r>
      <w:r w:rsidR="000126F7">
        <w:t xml:space="preserve"> </w:t>
      </w:r>
      <w:r w:rsidR="00174870">
        <w:t>A</w:t>
      </w:r>
      <w:r w:rsidR="009922F7">
        <w:t xml:space="preserve">lmost </w:t>
      </w:r>
      <w:r w:rsidR="00275802">
        <w:t>two-thirds (</w:t>
      </w:r>
      <w:r w:rsidR="003D1B5E">
        <w:t>64</w:t>
      </w:r>
      <w:r w:rsidR="00275802">
        <w:t>%) who told their employer that they had ADHD were offered at least one reasonable adjustment</w:t>
      </w:r>
      <w:r w:rsidR="00FC6488">
        <w:t xml:space="preserve">. </w:t>
      </w:r>
      <w:r w:rsidR="005B2C33">
        <w:t>The table below shows the types of reasonable adjustment offered:</w:t>
      </w:r>
    </w:p>
    <w:p w14:paraId="5A8BECE8" w14:textId="77777777" w:rsidR="00DD097A" w:rsidRDefault="00DD097A" w:rsidP="001E58EC">
      <w:pPr>
        <w:pStyle w:val="HWNormalText"/>
      </w:pPr>
    </w:p>
    <w:tbl>
      <w:tblPr>
        <w:tblStyle w:val="TableGrid"/>
        <w:tblW w:w="0" w:type="auto"/>
        <w:tblLook w:val="04A0" w:firstRow="1" w:lastRow="0" w:firstColumn="1" w:lastColumn="0" w:noHBand="0" w:noVBand="1"/>
      </w:tblPr>
      <w:tblGrid>
        <w:gridCol w:w="7343"/>
        <w:gridCol w:w="3061"/>
      </w:tblGrid>
      <w:tr w:rsidR="00AE21E6" w14:paraId="53309C98" w14:textId="77777777" w:rsidTr="00AE21E6">
        <w:trPr>
          <w:cnfStyle w:val="100000000000" w:firstRow="1" w:lastRow="0" w:firstColumn="0" w:lastColumn="0" w:oddVBand="0" w:evenVBand="0" w:oddHBand="0" w:evenHBand="0" w:firstRowFirstColumn="0" w:firstRowLastColumn="0" w:lastRowFirstColumn="0" w:lastRowLastColumn="0"/>
        </w:trPr>
        <w:tc>
          <w:tcPr>
            <w:tcW w:w="7310" w:type="dxa"/>
          </w:tcPr>
          <w:p w14:paraId="543039D3" w14:textId="77777777" w:rsidR="00D727EF" w:rsidRPr="00904171" w:rsidRDefault="004218C1">
            <w:pPr>
              <w:pStyle w:val="HWNormalText"/>
              <w:rPr>
                <w:b/>
                <w:bCs/>
              </w:rPr>
            </w:pPr>
            <w:r w:rsidRPr="00904171">
              <w:rPr>
                <w:b/>
                <w:bCs/>
              </w:rPr>
              <w:t>Reasonable adjustment offered</w:t>
            </w:r>
          </w:p>
        </w:tc>
        <w:tc>
          <w:tcPr>
            <w:tcW w:w="3028" w:type="dxa"/>
          </w:tcPr>
          <w:p w14:paraId="59274937" w14:textId="77777777" w:rsidR="00D727EF" w:rsidRPr="00904171" w:rsidRDefault="004218C1">
            <w:pPr>
              <w:pStyle w:val="HWNormalText"/>
              <w:jc w:val="center"/>
              <w:rPr>
                <w:b/>
                <w:bCs/>
              </w:rPr>
            </w:pPr>
            <w:r w:rsidRPr="00904171">
              <w:rPr>
                <w:b/>
                <w:bCs/>
              </w:rPr>
              <w:t>%</w:t>
            </w:r>
          </w:p>
        </w:tc>
      </w:tr>
      <w:tr w:rsidR="00AE21E6" w14:paraId="7FD56B17" w14:textId="77777777" w:rsidTr="00AE21E6">
        <w:trPr>
          <w:cnfStyle w:val="000000100000" w:firstRow="0" w:lastRow="0" w:firstColumn="0" w:lastColumn="0" w:oddVBand="0" w:evenVBand="0" w:oddHBand="1" w:evenHBand="0" w:firstRowFirstColumn="0" w:firstRowLastColumn="0" w:lastRowFirstColumn="0" w:lastRowLastColumn="0"/>
        </w:trPr>
        <w:tc>
          <w:tcPr>
            <w:tcW w:w="7310" w:type="dxa"/>
          </w:tcPr>
          <w:p w14:paraId="0AF4565A" w14:textId="77777777" w:rsidR="00D727EF" w:rsidRDefault="004218C1">
            <w:pPr>
              <w:pStyle w:val="HWNormalText"/>
            </w:pPr>
            <w:r>
              <w:t>Flexible working arrangements</w:t>
            </w:r>
          </w:p>
        </w:tc>
        <w:tc>
          <w:tcPr>
            <w:tcW w:w="3028" w:type="dxa"/>
          </w:tcPr>
          <w:p w14:paraId="5AA17A15" w14:textId="77777777" w:rsidR="00D727EF" w:rsidRDefault="004218C1">
            <w:pPr>
              <w:pStyle w:val="HWNormalText"/>
              <w:jc w:val="center"/>
            </w:pPr>
            <w:r>
              <w:t>35%</w:t>
            </w:r>
          </w:p>
        </w:tc>
      </w:tr>
      <w:tr w:rsidR="00AE21E6" w14:paraId="2AD8B84B" w14:textId="77777777" w:rsidTr="00AE21E6">
        <w:trPr>
          <w:cnfStyle w:val="000000010000" w:firstRow="0" w:lastRow="0" w:firstColumn="0" w:lastColumn="0" w:oddVBand="0" w:evenVBand="0" w:oddHBand="0" w:evenHBand="1" w:firstRowFirstColumn="0" w:firstRowLastColumn="0" w:lastRowFirstColumn="0" w:lastRowLastColumn="0"/>
        </w:trPr>
        <w:tc>
          <w:tcPr>
            <w:tcW w:w="7310" w:type="dxa"/>
          </w:tcPr>
          <w:p w14:paraId="397A4E09" w14:textId="77777777" w:rsidR="00D727EF" w:rsidRDefault="004218C1">
            <w:pPr>
              <w:pStyle w:val="HWNormalText"/>
            </w:pPr>
            <w:r>
              <w:t>Additional guidance or check-ins with their manager</w:t>
            </w:r>
          </w:p>
        </w:tc>
        <w:tc>
          <w:tcPr>
            <w:tcW w:w="3028" w:type="dxa"/>
          </w:tcPr>
          <w:p w14:paraId="241092B4" w14:textId="77777777" w:rsidR="00D727EF" w:rsidRDefault="004218C1">
            <w:pPr>
              <w:pStyle w:val="HWNormalText"/>
              <w:jc w:val="center"/>
            </w:pPr>
            <w:r>
              <w:t>30%</w:t>
            </w:r>
          </w:p>
        </w:tc>
      </w:tr>
      <w:tr w:rsidR="00AE21E6" w14:paraId="5AEA31CA" w14:textId="77777777" w:rsidTr="00AE21E6">
        <w:trPr>
          <w:cnfStyle w:val="000000100000" w:firstRow="0" w:lastRow="0" w:firstColumn="0" w:lastColumn="0" w:oddVBand="0" w:evenVBand="0" w:oddHBand="1" w:evenHBand="0" w:firstRowFirstColumn="0" w:firstRowLastColumn="0" w:lastRowFirstColumn="0" w:lastRowLastColumn="0"/>
        </w:trPr>
        <w:tc>
          <w:tcPr>
            <w:tcW w:w="7310" w:type="dxa"/>
          </w:tcPr>
          <w:p w14:paraId="5722D1DD" w14:textId="77777777" w:rsidR="00D727EF" w:rsidRDefault="004218C1">
            <w:pPr>
              <w:pStyle w:val="HWNormalText"/>
            </w:pPr>
            <w:r>
              <w:t>Working from home arrangements</w:t>
            </w:r>
          </w:p>
        </w:tc>
        <w:tc>
          <w:tcPr>
            <w:tcW w:w="3028" w:type="dxa"/>
          </w:tcPr>
          <w:p w14:paraId="6DD9E319" w14:textId="77777777" w:rsidR="00D727EF" w:rsidRDefault="004218C1">
            <w:pPr>
              <w:pStyle w:val="HWNormalText"/>
              <w:jc w:val="center"/>
            </w:pPr>
            <w:r>
              <w:t>25%</w:t>
            </w:r>
          </w:p>
        </w:tc>
      </w:tr>
      <w:tr w:rsidR="00AE21E6" w14:paraId="69B7F0C0" w14:textId="77777777" w:rsidTr="00AE21E6">
        <w:trPr>
          <w:cnfStyle w:val="000000010000" w:firstRow="0" w:lastRow="0" w:firstColumn="0" w:lastColumn="0" w:oddVBand="0" w:evenVBand="0" w:oddHBand="0" w:evenHBand="1" w:firstRowFirstColumn="0" w:firstRowLastColumn="0" w:lastRowFirstColumn="0" w:lastRowLastColumn="0"/>
        </w:trPr>
        <w:tc>
          <w:tcPr>
            <w:tcW w:w="7310" w:type="dxa"/>
          </w:tcPr>
          <w:p w14:paraId="6584E806" w14:textId="77777777" w:rsidR="00D727EF" w:rsidRDefault="004218C1">
            <w:pPr>
              <w:pStyle w:val="HWNormalText"/>
            </w:pPr>
            <w:r>
              <w:t>ADHD coaching or support</w:t>
            </w:r>
          </w:p>
        </w:tc>
        <w:tc>
          <w:tcPr>
            <w:tcW w:w="3028" w:type="dxa"/>
          </w:tcPr>
          <w:p w14:paraId="36C61F9F" w14:textId="77777777" w:rsidR="00D727EF" w:rsidRDefault="004218C1">
            <w:pPr>
              <w:pStyle w:val="HWNormalText"/>
              <w:jc w:val="center"/>
            </w:pPr>
            <w:r>
              <w:t>20%</w:t>
            </w:r>
          </w:p>
        </w:tc>
      </w:tr>
      <w:tr w:rsidR="00AE21E6" w14:paraId="2843DF04" w14:textId="77777777" w:rsidTr="00AE21E6">
        <w:trPr>
          <w:cnfStyle w:val="000000100000" w:firstRow="0" w:lastRow="0" w:firstColumn="0" w:lastColumn="0" w:oddVBand="0" w:evenVBand="0" w:oddHBand="1" w:evenHBand="0" w:firstRowFirstColumn="0" w:firstRowLastColumn="0" w:lastRowFirstColumn="0" w:lastRowLastColumn="0"/>
        </w:trPr>
        <w:tc>
          <w:tcPr>
            <w:tcW w:w="7310" w:type="dxa"/>
          </w:tcPr>
          <w:p w14:paraId="509BD55C" w14:textId="77777777" w:rsidR="00D727EF" w:rsidRDefault="004218C1">
            <w:pPr>
              <w:pStyle w:val="HWNormalText"/>
            </w:pPr>
            <w:r>
              <w:t>Help with the Access to Work scheme</w:t>
            </w:r>
          </w:p>
        </w:tc>
        <w:tc>
          <w:tcPr>
            <w:tcW w:w="3028" w:type="dxa"/>
          </w:tcPr>
          <w:p w14:paraId="0554FB93" w14:textId="77777777" w:rsidR="00D727EF" w:rsidRDefault="004218C1">
            <w:pPr>
              <w:pStyle w:val="HWNormalText"/>
              <w:jc w:val="center"/>
            </w:pPr>
            <w:r>
              <w:t>19%</w:t>
            </w:r>
          </w:p>
        </w:tc>
      </w:tr>
      <w:tr w:rsidR="00AE21E6" w14:paraId="20722799" w14:textId="77777777" w:rsidTr="00AE21E6">
        <w:trPr>
          <w:cnfStyle w:val="000000010000" w:firstRow="0" w:lastRow="0" w:firstColumn="0" w:lastColumn="0" w:oddVBand="0" w:evenVBand="0" w:oddHBand="0" w:evenHBand="1" w:firstRowFirstColumn="0" w:firstRowLastColumn="0" w:lastRowFirstColumn="0" w:lastRowLastColumn="0"/>
        </w:trPr>
        <w:tc>
          <w:tcPr>
            <w:tcW w:w="7310" w:type="dxa"/>
          </w:tcPr>
          <w:p w14:paraId="4ECF6129" w14:textId="77777777" w:rsidR="00D727EF" w:rsidRDefault="004218C1">
            <w:pPr>
              <w:pStyle w:val="HWNormalText"/>
            </w:pPr>
            <w:r>
              <w:lastRenderedPageBreak/>
              <w:t>Specialised software</w:t>
            </w:r>
          </w:p>
        </w:tc>
        <w:tc>
          <w:tcPr>
            <w:tcW w:w="3028" w:type="dxa"/>
          </w:tcPr>
          <w:p w14:paraId="04CF5164" w14:textId="77777777" w:rsidR="00D727EF" w:rsidRDefault="004218C1">
            <w:pPr>
              <w:pStyle w:val="HWNormalText"/>
              <w:jc w:val="center"/>
            </w:pPr>
            <w:r>
              <w:t>11%</w:t>
            </w:r>
          </w:p>
        </w:tc>
      </w:tr>
    </w:tbl>
    <w:p w14:paraId="2AE9F059" w14:textId="77777777" w:rsidR="000E5BAF" w:rsidRDefault="000E5BAF" w:rsidP="00EC5325">
      <w:pPr>
        <w:pStyle w:val="HWNormalText"/>
        <w:rPr>
          <w:noProof/>
        </w:rPr>
      </w:pPr>
    </w:p>
    <w:p w14:paraId="628443BD" w14:textId="42C56CC1" w:rsidR="00EC134A" w:rsidRDefault="00142398" w:rsidP="00EC5325">
      <w:pPr>
        <w:pStyle w:val="HWNormalText"/>
      </w:pPr>
      <w:r>
        <w:t xml:space="preserve">We found that </w:t>
      </w:r>
      <w:r w:rsidR="008B541E">
        <w:t xml:space="preserve">reasonable adjustments could be beneficial to enable people with ADHD to work well. </w:t>
      </w:r>
      <w:r w:rsidR="034F7E0B">
        <w:t xml:space="preserve">Over </w:t>
      </w:r>
      <w:r w:rsidR="005B2C33">
        <w:t xml:space="preserve">three-quarters </w:t>
      </w:r>
      <w:r w:rsidR="1A37D827">
        <w:t>(7</w:t>
      </w:r>
      <w:r w:rsidR="00CA49E7">
        <w:t>6</w:t>
      </w:r>
      <w:r w:rsidR="1A37D827">
        <w:t xml:space="preserve">%) </w:t>
      </w:r>
      <w:r w:rsidR="005B2C33">
        <w:t>of those offered</w:t>
      </w:r>
      <w:r>
        <w:t xml:space="preserve"> reasonable adjustments said they made a significant or moderate difference.</w:t>
      </w:r>
      <w:r w:rsidR="004D117D">
        <w:t xml:space="preserve"> </w:t>
      </w:r>
    </w:p>
    <w:p w14:paraId="51548568" w14:textId="7433B08F" w:rsidR="005629E9" w:rsidRDefault="004218C1" w:rsidP="42873E96">
      <w:pPr>
        <w:pStyle w:val="HWNormalText"/>
      </w:pPr>
      <w:r>
        <w:t>In</w:t>
      </w:r>
      <w:r w:rsidR="001C3F8A">
        <w:t xml:space="preserve"> our own</w:t>
      </w:r>
      <w:r>
        <w:t xml:space="preserve"> survey, people talked about </w:t>
      </w:r>
      <w:r w:rsidR="00EA1104">
        <w:t>employers</w:t>
      </w:r>
      <w:r w:rsidR="00A136F2">
        <w:t xml:space="preserve"> who</w:t>
      </w:r>
      <w:r w:rsidR="00173407">
        <w:t xml:space="preserve"> were understanding and </w:t>
      </w:r>
      <w:r w:rsidR="00A136F2">
        <w:t>put in place adjust</w:t>
      </w:r>
      <w:r w:rsidR="00A80EB5">
        <w:t>ments that would help them</w:t>
      </w:r>
      <w:r w:rsidR="00EC5325">
        <w:t xml:space="preserve">. </w:t>
      </w:r>
      <w:r w:rsidR="00ED5098">
        <w:t>For example, p</w:t>
      </w:r>
      <w:r w:rsidR="00EC5325">
        <w:t>eople talked about being able to work from home or work in a quieter</w:t>
      </w:r>
      <w:r w:rsidR="004D77DB">
        <w:t xml:space="preserve"> part of the office, being able to wear noise-cancelling headphones, </w:t>
      </w:r>
      <w:r w:rsidR="00EB7454">
        <w:t>having breaks</w:t>
      </w:r>
      <w:r w:rsidR="000919A5">
        <w:t>, specialist software</w:t>
      </w:r>
      <w:r w:rsidR="0098467C">
        <w:t xml:space="preserve"> or regular check-ins</w:t>
      </w:r>
      <w:r w:rsidR="00AE3BC1">
        <w:t xml:space="preserve"> with staff:</w:t>
      </w:r>
    </w:p>
    <w:p w14:paraId="4B718C82" w14:textId="7F36B1A9" w:rsidR="00EC5325" w:rsidRDefault="004218C1" w:rsidP="00EC5325">
      <w:pPr>
        <w:pStyle w:val="Quote"/>
      </w:pPr>
      <w:r>
        <w:t>“</w:t>
      </w:r>
      <w:r w:rsidR="005629E9" w:rsidRPr="005629E9">
        <w:t>Without my supervisor being supportive and implementing my proposals, I certainly would have faced disciplinary action. With the adjustments, I became productive and a useful member of the team, which contributed to my rising morale.</w:t>
      </w:r>
      <w:r>
        <w:t>”</w:t>
      </w:r>
    </w:p>
    <w:p w14:paraId="27DCB851" w14:textId="3C95C2CD" w:rsidR="005629E9" w:rsidRPr="006251B4" w:rsidRDefault="004218C1" w:rsidP="00EC5325">
      <w:pPr>
        <w:pStyle w:val="Quote"/>
        <w:rPr>
          <w:b w:val="0"/>
        </w:rPr>
      </w:pPr>
      <w:r w:rsidRPr="006251B4">
        <w:rPr>
          <w:b w:val="0"/>
        </w:rPr>
        <w:t>White other m</w:t>
      </w:r>
      <w:r w:rsidR="00E60FC5" w:rsidRPr="006251B4">
        <w:rPr>
          <w:b w:val="0"/>
        </w:rPr>
        <w:t>an,</w:t>
      </w:r>
      <w:r w:rsidR="00A82FDF" w:rsidRPr="006251B4">
        <w:rPr>
          <w:b w:val="0"/>
        </w:rPr>
        <w:t xml:space="preserve"> aged 25 – 49, Essex</w:t>
      </w:r>
      <w:r w:rsidR="007A7201">
        <w:rPr>
          <w:b w:val="0"/>
        </w:rPr>
        <w:t xml:space="preserve"> (</w:t>
      </w:r>
      <w:r w:rsidR="00DA0DC4">
        <w:rPr>
          <w:b w:val="0"/>
        </w:rPr>
        <w:t>undiagnosed</w:t>
      </w:r>
      <w:r w:rsidR="003E1AAF">
        <w:rPr>
          <w:b w:val="0"/>
        </w:rPr>
        <w:t>,</w:t>
      </w:r>
      <w:r w:rsidR="004A2239">
        <w:rPr>
          <w:b w:val="0"/>
        </w:rPr>
        <w:t xml:space="preserve"> GP</w:t>
      </w:r>
      <w:r w:rsidR="00DA0DC4">
        <w:rPr>
          <w:b w:val="0"/>
        </w:rPr>
        <w:t xml:space="preserve"> refused </w:t>
      </w:r>
      <w:r w:rsidR="004A2239">
        <w:rPr>
          <w:b w:val="0"/>
        </w:rPr>
        <w:t>to refer</w:t>
      </w:r>
      <w:r w:rsidR="00DA0DC4">
        <w:rPr>
          <w:b w:val="0"/>
        </w:rPr>
        <w:t>)</w:t>
      </w:r>
    </w:p>
    <w:p w14:paraId="76371697" w14:textId="77777777" w:rsidR="00AE3BC1" w:rsidRDefault="00AE3BC1" w:rsidP="001E58EC">
      <w:pPr>
        <w:pStyle w:val="HWNormalText"/>
      </w:pPr>
    </w:p>
    <w:p w14:paraId="17629DB6" w14:textId="7EBF8B98" w:rsidR="00AA1DF9" w:rsidRPr="00AA1DF9" w:rsidRDefault="004218C1" w:rsidP="00AA1DF9">
      <w:pPr>
        <w:pStyle w:val="HWNormalText"/>
      </w:pPr>
      <w:r>
        <w:t>However, p</w:t>
      </w:r>
      <w:r w:rsidRPr="00AA1DF9">
        <w:t xml:space="preserve">eople </w:t>
      </w:r>
      <w:r>
        <w:t xml:space="preserve">also </w:t>
      </w:r>
      <w:r w:rsidRPr="00AA1DF9">
        <w:t>shared experiences of managers expressing scepticism about neurodivergent conditions, with some outright denying ADHD exists or refusing to consider adjustments without a formal diagnosis</w:t>
      </w:r>
      <w:r w:rsidR="00035798">
        <w:t xml:space="preserve">, even though the Equality Act does not </w:t>
      </w:r>
      <w:r w:rsidR="00EE16DC">
        <w:t>stipulate that people need</w:t>
      </w:r>
      <w:r w:rsidR="00035798">
        <w:t xml:space="preserve"> a diagnosis</w:t>
      </w:r>
      <w:r w:rsidR="00142818">
        <w:t xml:space="preserve"> </w:t>
      </w:r>
      <w:r w:rsidR="00EE16DC">
        <w:t>to get reasonable adjustments.</w:t>
      </w:r>
    </w:p>
    <w:p w14:paraId="3D491B05" w14:textId="46C81338" w:rsidR="00AA1DF9" w:rsidRPr="00AA1DF9" w:rsidRDefault="004218C1" w:rsidP="00AA1DF9">
      <w:pPr>
        <w:pStyle w:val="HWNormalText"/>
      </w:pPr>
      <w:r w:rsidRPr="00AA1DF9">
        <w:lastRenderedPageBreak/>
        <w:t>After disclosing their condition, individuals told us they felt like they were labelled as "difficult," "problematic," or "attention-seeking”.</w:t>
      </w:r>
      <w:r w:rsidR="008B3083">
        <w:t xml:space="preserve"> Whilst employers can refuse adjustments if they are not reasonable</w:t>
      </w:r>
      <w:r w:rsidR="00BE2AF8">
        <w:t xml:space="preserve"> due to practicality, cost and organisational size, some employers appear to be breaching their legal duty:</w:t>
      </w:r>
    </w:p>
    <w:p w14:paraId="5C191AEA" w14:textId="1A4A5E30" w:rsidR="008B3083" w:rsidRDefault="004218C1" w:rsidP="008B3083">
      <w:pPr>
        <w:pStyle w:val="Quote"/>
      </w:pPr>
      <w:r>
        <w:t>"They showed complete disinterest and, when pushed, made excuses that they couldn't put anything in place to help as it would disrupt work and workflow and be unfair to colleagues. I'm now treated as a problem."</w:t>
      </w:r>
    </w:p>
    <w:p w14:paraId="45464092" w14:textId="585F063E" w:rsidR="008B3083" w:rsidRPr="006251B4" w:rsidRDefault="004218C1" w:rsidP="008B3083">
      <w:pPr>
        <w:pStyle w:val="Quote"/>
        <w:rPr>
          <w:b w:val="0"/>
        </w:rPr>
      </w:pPr>
      <w:r w:rsidRPr="006251B4">
        <w:rPr>
          <w:b w:val="0"/>
        </w:rPr>
        <w:t>White British man, age not given, Wiltshire</w:t>
      </w:r>
      <w:r w:rsidR="00380FA4">
        <w:rPr>
          <w:b w:val="0"/>
        </w:rPr>
        <w:t xml:space="preserve"> (undiagnosed</w:t>
      </w:r>
      <w:r w:rsidR="003E1AAF">
        <w:rPr>
          <w:b w:val="0"/>
        </w:rPr>
        <w:t>,</w:t>
      </w:r>
      <w:r w:rsidR="00CB3515">
        <w:rPr>
          <w:b w:val="0"/>
        </w:rPr>
        <w:t xml:space="preserve"> </w:t>
      </w:r>
      <w:r w:rsidR="004A2239">
        <w:rPr>
          <w:b w:val="0"/>
        </w:rPr>
        <w:t xml:space="preserve">yet to discuss with </w:t>
      </w:r>
      <w:r w:rsidR="00837676">
        <w:rPr>
          <w:b w:val="0"/>
        </w:rPr>
        <w:t>GP</w:t>
      </w:r>
      <w:r w:rsidR="00380FA4">
        <w:rPr>
          <w:b w:val="0"/>
        </w:rPr>
        <w:t>)</w:t>
      </w:r>
    </w:p>
    <w:p w14:paraId="7D921919" w14:textId="07E9938F" w:rsidR="007D6E4E" w:rsidRDefault="007D6E4E" w:rsidP="001E58EC">
      <w:pPr>
        <w:pStyle w:val="HWNormalText"/>
      </w:pPr>
    </w:p>
    <w:p w14:paraId="7B1A8A5F" w14:textId="507F5536" w:rsidR="007624FC" w:rsidRDefault="004218C1" w:rsidP="001E58EC">
      <w:pPr>
        <w:pStyle w:val="HWNormalText"/>
      </w:pPr>
      <w:r>
        <w:t xml:space="preserve">It was concerning that </w:t>
      </w:r>
      <w:r w:rsidR="00C52494">
        <w:t xml:space="preserve">over three-quarters of people hadn't yet told their </w:t>
      </w:r>
      <w:r w:rsidR="009A671E">
        <w:t>employer that they had</w:t>
      </w:r>
      <w:r w:rsidR="046F8EAB">
        <w:t xml:space="preserve">, </w:t>
      </w:r>
      <w:r>
        <w:t>or suspected they had</w:t>
      </w:r>
      <w:r w:rsidR="046F8EAB">
        <w:t xml:space="preserve">, </w:t>
      </w:r>
      <w:r w:rsidR="009A671E">
        <w:t>ADHD</w:t>
      </w:r>
      <w:r w:rsidR="007C0686">
        <w:t>, including over a quarter (27%) of people who had already been diagnosed with ADHD</w:t>
      </w:r>
      <w:r w:rsidR="009A671E">
        <w:t>.</w:t>
      </w:r>
      <w:r w:rsidR="008E0CE7">
        <w:t xml:space="preserve">  </w:t>
      </w:r>
    </w:p>
    <w:p w14:paraId="29845A5B" w14:textId="615E561D" w:rsidR="00867B91" w:rsidRDefault="004218C1" w:rsidP="001E58EC">
      <w:pPr>
        <w:pStyle w:val="HWNormalText"/>
      </w:pPr>
      <w:r>
        <w:t>W</w:t>
      </w:r>
      <w:r w:rsidR="0050042B">
        <w:t xml:space="preserve">hen </w:t>
      </w:r>
      <w:r>
        <w:t>asked why they hadn’t yet done so</w:t>
      </w:r>
      <w:r w:rsidR="000A21FE">
        <w:t xml:space="preserve">, </w:t>
      </w:r>
      <w:r w:rsidR="00D976F4">
        <w:t xml:space="preserve">people cited barriers like not having a formal diagnosis and being worried about the implications for their </w:t>
      </w:r>
      <w:r w:rsidR="004A6940">
        <w:t>job:</w:t>
      </w:r>
    </w:p>
    <w:tbl>
      <w:tblPr>
        <w:tblStyle w:val="TableGrid"/>
        <w:tblW w:w="10320" w:type="dxa"/>
        <w:tblLook w:val="0420" w:firstRow="1" w:lastRow="0" w:firstColumn="0" w:lastColumn="0" w:noHBand="0" w:noVBand="1"/>
      </w:tblPr>
      <w:tblGrid>
        <w:gridCol w:w="8052"/>
        <w:gridCol w:w="2268"/>
      </w:tblGrid>
      <w:tr w:rsidR="00AE21E6" w14:paraId="7F0A2FB1" w14:textId="77777777" w:rsidTr="006B7DFC">
        <w:trPr>
          <w:cnfStyle w:val="100000000000" w:firstRow="1" w:lastRow="0" w:firstColumn="0" w:lastColumn="0" w:oddVBand="0" w:evenVBand="0" w:oddHBand="0" w:evenHBand="0" w:firstRowFirstColumn="0" w:firstRowLastColumn="0" w:lastRowFirstColumn="0" w:lastRowLastColumn="0"/>
          <w:trHeight w:val="300"/>
        </w:trPr>
        <w:tc>
          <w:tcPr>
            <w:tcW w:w="8019" w:type="dxa"/>
            <w:hideMark/>
          </w:tcPr>
          <w:p w14:paraId="469CAE20" w14:textId="77777777" w:rsidR="00CA49E7" w:rsidRPr="004D4946" w:rsidRDefault="004218C1" w:rsidP="004D4946">
            <w:pPr>
              <w:pStyle w:val="HWNormalText"/>
            </w:pPr>
            <w:r w:rsidRPr="004D4946">
              <w:rPr>
                <w:b/>
                <w:bCs/>
              </w:rPr>
              <w:t>Reasons for not telling your employer</w:t>
            </w:r>
          </w:p>
        </w:tc>
        <w:tc>
          <w:tcPr>
            <w:tcW w:w="2235" w:type="dxa"/>
          </w:tcPr>
          <w:p w14:paraId="0A6B8DBE" w14:textId="412B2F38" w:rsidR="00CA49E7" w:rsidRDefault="004218C1" w:rsidP="42873E96">
            <w:pPr>
              <w:spacing w:after="200"/>
              <w:jc w:val="center"/>
              <w:rPr>
                <w:rFonts w:ascii="Century Gothic" w:eastAsia="Century Gothic" w:hAnsi="Century Gothic" w:cs="Century Gothic"/>
                <w:b/>
                <w:bCs/>
                <w:color w:val="000000"/>
                <w:sz w:val="24"/>
                <w:szCs w:val="24"/>
              </w:rPr>
            </w:pPr>
            <w:r w:rsidRPr="42873E96">
              <w:rPr>
                <w:rFonts w:ascii="Century Gothic" w:eastAsia="Century Gothic" w:hAnsi="Century Gothic" w:cs="Century Gothic"/>
                <w:b/>
                <w:bCs/>
                <w:color w:val="000000"/>
                <w:sz w:val="24"/>
                <w:szCs w:val="24"/>
              </w:rPr>
              <w:t xml:space="preserve">% </w:t>
            </w:r>
          </w:p>
        </w:tc>
      </w:tr>
      <w:tr w:rsidR="00AE21E6" w14:paraId="56AF9D6E" w14:textId="77777777" w:rsidTr="006B7DFC">
        <w:trPr>
          <w:cnfStyle w:val="000000100000" w:firstRow="0" w:lastRow="0" w:firstColumn="0" w:lastColumn="0" w:oddVBand="0" w:evenVBand="0" w:oddHBand="1" w:evenHBand="0" w:firstRowFirstColumn="0" w:firstRowLastColumn="0" w:lastRowFirstColumn="0" w:lastRowLastColumn="0"/>
          <w:trHeight w:val="300"/>
        </w:trPr>
        <w:tc>
          <w:tcPr>
            <w:tcW w:w="8019" w:type="dxa"/>
            <w:hideMark/>
          </w:tcPr>
          <w:p w14:paraId="44D4930F" w14:textId="77777777" w:rsidR="00CA49E7" w:rsidRPr="004D4946" w:rsidRDefault="004218C1" w:rsidP="004D4946">
            <w:pPr>
              <w:pStyle w:val="HWNormalText"/>
            </w:pPr>
            <w:r w:rsidRPr="004D4946">
              <w:t>It doesn’t make a difference to the job I do</w:t>
            </w:r>
          </w:p>
        </w:tc>
        <w:tc>
          <w:tcPr>
            <w:tcW w:w="2235" w:type="dxa"/>
          </w:tcPr>
          <w:p w14:paraId="4F488252" w14:textId="01B9F43E" w:rsidR="00CA49E7" w:rsidRDefault="004218C1" w:rsidP="42873E96">
            <w:pPr>
              <w:spacing w:after="200"/>
              <w:jc w:val="center"/>
            </w:pPr>
            <w:r w:rsidRPr="42873E96">
              <w:rPr>
                <w:rFonts w:ascii="Century Gothic" w:eastAsia="Century Gothic" w:hAnsi="Century Gothic" w:cs="Century Gothic"/>
                <w:color w:val="000000"/>
                <w:sz w:val="24"/>
                <w:szCs w:val="24"/>
              </w:rPr>
              <w:t>39%</w:t>
            </w:r>
          </w:p>
        </w:tc>
      </w:tr>
      <w:tr w:rsidR="00AE21E6" w14:paraId="01DD2ADA" w14:textId="77777777" w:rsidTr="006B7DFC">
        <w:trPr>
          <w:cnfStyle w:val="000000010000" w:firstRow="0" w:lastRow="0" w:firstColumn="0" w:lastColumn="0" w:oddVBand="0" w:evenVBand="0" w:oddHBand="0" w:evenHBand="1" w:firstRowFirstColumn="0" w:firstRowLastColumn="0" w:lastRowFirstColumn="0" w:lastRowLastColumn="0"/>
          <w:trHeight w:val="300"/>
        </w:trPr>
        <w:tc>
          <w:tcPr>
            <w:tcW w:w="8019" w:type="dxa"/>
            <w:hideMark/>
          </w:tcPr>
          <w:p w14:paraId="2A377B93" w14:textId="77777777" w:rsidR="00CA49E7" w:rsidRPr="004D4946" w:rsidRDefault="004218C1" w:rsidP="004D4946">
            <w:pPr>
              <w:pStyle w:val="HWNormalText"/>
            </w:pPr>
            <w:r w:rsidRPr="004D4946">
              <w:t>I’m waiting until I have a formal diagnosis to tell my employer</w:t>
            </w:r>
          </w:p>
        </w:tc>
        <w:tc>
          <w:tcPr>
            <w:tcW w:w="2235" w:type="dxa"/>
          </w:tcPr>
          <w:p w14:paraId="54920AB8" w14:textId="4E26BF90" w:rsidR="00CA49E7" w:rsidRDefault="004218C1" w:rsidP="42873E96">
            <w:pPr>
              <w:spacing w:after="200"/>
              <w:jc w:val="center"/>
            </w:pPr>
            <w:r w:rsidRPr="42873E96">
              <w:rPr>
                <w:rFonts w:ascii="Century Gothic" w:eastAsia="Century Gothic" w:hAnsi="Century Gothic" w:cs="Century Gothic"/>
                <w:color w:val="000000"/>
                <w:sz w:val="24"/>
                <w:szCs w:val="24"/>
              </w:rPr>
              <w:t>30%</w:t>
            </w:r>
          </w:p>
        </w:tc>
      </w:tr>
      <w:tr w:rsidR="00AE21E6" w14:paraId="31F7B7DE" w14:textId="77777777" w:rsidTr="006B7DFC">
        <w:trPr>
          <w:cnfStyle w:val="000000100000" w:firstRow="0" w:lastRow="0" w:firstColumn="0" w:lastColumn="0" w:oddVBand="0" w:evenVBand="0" w:oddHBand="1" w:evenHBand="0" w:firstRowFirstColumn="0" w:firstRowLastColumn="0" w:lastRowFirstColumn="0" w:lastRowLastColumn="0"/>
          <w:trHeight w:val="300"/>
        </w:trPr>
        <w:tc>
          <w:tcPr>
            <w:tcW w:w="8019" w:type="dxa"/>
            <w:hideMark/>
          </w:tcPr>
          <w:p w14:paraId="1CC18B78" w14:textId="77777777" w:rsidR="00CA49E7" w:rsidRPr="004D4946" w:rsidRDefault="004218C1" w:rsidP="004D4946">
            <w:pPr>
              <w:pStyle w:val="HWNormalText"/>
            </w:pPr>
            <w:r w:rsidRPr="004D4946">
              <w:lastRenderedPageBreak/>
              <w:t>I don’t want to disclose personal information</w:t>
            </w:r>
          </w:p>
        </w:tc>
        <w:tc>
          <w:tcPr>
            <w:tcW w:w="2235" w:type="dxa"/>
          </w:tcPr>
          <w:p w14:paraId="015469DD" w14:textId="5EF3E0FF" w:rsidR="00CA49E7" w:rsidRDefault="004218C1" w:rsidP="42873E96">
            <w:pPr>
              <w:spacing w:after="200"/>
              <w:jc w:val="center"/>
            </w:pPr>
            <w:r w:rsidRPr="42873E96">
              <w:rPr>
                <w:rFonts w:ascii="Century Gothic" w:eastAsia="Century Gothic" w:hAnsi="Century Gothic" w:cs="Century Gothic"/>
                <w:color w:val="000000"/>
                <w:sz w:val="24"/>
                <w:szCs w:val="24"/>
              </w:rPr>
              <w:t>26%</w:t>
            </w:r>
          </w:p>
        </w:tc>
      </w:tr>
      <w:tr w:rsidR="00AE21E6" w14:paraId="7AFC3BF6" w14:textId="77777777" w:rsidTr="006B7DFC">
        <w:trPr>
          <w:cnfStyle w:val="000000010000" w:firstRow="0" w:lastRow="0" w:firstColumn="0" w:lastColumn="0" w:oddVBand="0" w:evenVBand="0" w:oddHBand="0" w:evenHBand="1" w:firstRowFirstColumn="0" w:firstRowLastColumn="0" w:lastRowFirstColumn="0" w:lastRowLastColumn="0"/>
          <w:trHeight w:val="300"/>
        </w:trPr>
        <w:tc>
          <w:tcPr>
            <w:tcW w:w="8019" w:type="dxa"/>
            <w:hideMark/>
          </w:tcPr>
          <w:p w14:paraId="07558DE1" w14:textId="77777777" w:rsidR="00CA49E7" w:rsidRPr="004D4946" w:rsidRDefault="004218C1" w:rsidP="004D4946">
            <w:pPr>
              <w:pStyle w:val="HWNormalText"/>
            </w:pPr>
            <w:r w:rsidRPr="004D4946">
              <w:t>I’m afraid of the possible implications for my job</w:t>
            </w:r>
          </w:p>
        </w:tc>
        <w:tc>
          <w:tcPr>
            <w:tcW w:w="2235" w:type="dxa"/>
          </w:tcPr>
          <w:p w14:paraId="4216E8FB" w14:textId="1CA1567F" w:rsidR="00CA49E7" w:rsidRDefault="004218C1" w:rsidP="42873E96">
            <w:pPr>
              <w:spacing w:after="200"/>
              <w:jc w:val="center"/>
            </w:pPr>
            <w:r w:rsidRPr="42873E96">
              <w:rPr>
                <w:rFonts w:ascii="Century Gothic" w:eastAsia="Century Gothic" w:hAnsi="Century Gothic" w:cs="Century Gothic"/>
                <w:color w:val="000000"/>
                <w:sz w:val="24"/>
                <w:szCs w:val="24"/>
              </w:rPr>
              <w:t>23%</w:t>
            </w:r>
          </w:p>
        </w:tc>
      </w:tr>
      <w:tr w:rsidR="00AE21E6" w14:paraId="1AEE0AE2" w14:textId="77777777" w:rsidTr="006B7DFC">
        <w:trPr>
          <w:cnfStyle w:val="000000100000" w:firstRow="0" w:lastRow="0" w:firstColumn="0" w:lastColumn="0" w:oddVBand="0" w:evenVBand="0" w:oddHBand="1" w:evenHBand="0" w:firstRowFirstColumn="0" w:firstRowLastColumn="0" w:lastRowFirstColumn="0" w:lastRowLastColumn="0"/>
          <w:trHeight w:val="300"/>
        </w:trPr>
        <w:tc>
          <w:tcPr>
            <w:tcW w:w="8019" w:type="dxa"/>
            <w:hideMark/>
          </w:tcPr>
          <w:p w14:paraId="399553C3" w14:textId="77777777" w:rsidR="00CA49E7" w:rsidRPr="004D4946" w:rsidRDefault="004218C1" w:rsidP="004D4946">
            <w:pPr>
              <w:pStyle w:val="HWNormalText"/>
            </w:pPr>
            <w:r w:rsidRPr="004D4946">
              <w:t>Other</w:t>
            </w:r>
          </w:p>
        </w:tc>
        <w:tc>
          <w:tcPr>
            <w:tcW w:w="2235" w:type="dxa"/>
          </w:tcPr>
          <w:p w14:paraId="069A0E2B" w14:textId="73C5FB6D" w:rsidR="00CA49E7" w:rsidRDefault="004218C1" w:rsidP="42873E96">
            <w:pPr>
              <w:spacing w:after="200"/>
              <w:jc w:val="center"/>
            </w:pPr>
            <w:r w:rsidRPr="42873E96">
              <w:rPr>
                <w:rFonts w:ascii="Century Gothic" w:eastAsia="Century Gothic" w:hAnsi="Century Gothic" w:cs="Century Gothic"/>
                <w:color w:val="000000"/>
                <w:sz w:val="24"/>
                <w:szCs w:val="24"/>
              </w:rPr>
              <w:t>11%</w:t>
            </w:r>
          </w:p>
        </w:tc>
      </w:tr>
      <w:tr w:rsidR="00AE21E6" w14:paraId="1B04FE8F" w14:textId="77777777" w:rsidTr="006B7DFC">
        <w:trPr>
          <w:cnfStyle w:val="000000010000" w:firstRow="0" w:lastRow="0" w:firstColumn="0" w:lastColumn="0" w:oddVBand="0" w:evenVBand="0" w:oddHBand="0" w:evenHBand="1" w:firstRowFirstColumn="0" w:firstRowLastColumn="0" w:lastRowFirstColumn="0" w:lastRowLastColumn="0"/>
          <w:trHeight w:val="21"/>
        </w:trPr>
        <w:tc>
          <w:tcPr>
            <w:tcW w:w="8019" w:type="dxa"/>
            <w:hideMark/>
          </w:tcPr>
          <w:p w14:paraId="392447CF" w14:textId="77777777" w:rsidR="00CA49E7" w:rsidRPr="004D4946" w:rsidRDefault="004218C1" w:rsidP="004D4946">
            <w:pPr>
              <w:pStyle w:val="HWNormalText"/>
            </w:pPr>
            <w:r w:rsidRPr="004D4946">
              <w:t>Don’t know/prefer not to say</w:t>
            </w:r>
          </w:p>
        </w:tc>
        <w:tc>
          <w:tcPr>
            <w:tcW w:w="2235" w:type="dxa"/>
          </w:tcPr>
          <w:p w14:paraId="3CB7A1FE" w14:textId="066A7753" w:rsidR="00CA49E7" w:rsidRDefault="004218C1" w:rsidP="42873E96">
            <w:pPr>
              <w:spacing w:after="200"/>
              <w:jc w:val="center"/>
            </w:pPr>
            <w:r w:rsidRPr="42873E96">
              <w:rPr>
                <w:rFonts w:ascii="Century Gothic" w:eastAsia="Century Gothic" w:hAnsi="Century Gothic" w:cs="Century Gothic"/>
                <w:color w:val="000000"/>
                <w:sz w:val="24"/>
                <w:szCs w:val="24"/>
              </w:rPr>
              <w:t>5%</w:t>
            </w:r>
          </w:p>
        </w:tc>
      </w:tr>
    </w:tbl>
    <w:p w14:paraId="5CA97543" w14:textId="77777777" w:rsidR="0078533E" w:rsidRDefault="0078533E" w:rsidP="001E58EC">
      <w:pPr>
        <w:pStyle w:val="HWNormalText"/>
      </w:pPr>
    </w:p>
    <w:p w14:paraId="16EDEA11" w14:textId="35ABF9B7" w:rsidR="00AC011B" w:rsidRDefault="004218C1" w:rsidP="001E58EC">
      <w:pPr>
        <w:pStyle w:val="HWNormalText"/>
      </w:pPr>
      <w:r>
        <w:t xml:space="preserve">People who responded to our </w:t>
      </w:r>
      <w:r w:rsidR="00251FDD">
        <w:t xml:space="preserve">own </w:t>
      </w:r>
      <w:r>
        <w:t>survey</w:t>
      </w:r>
      <w:r w:rsidR="00F74CD4">
        <w:t xml:space="preserve"> were unsure of the re</w:t>
      </w:r>
      <w:r w:rsidR="003B67A6">
        <w:t>sponse</w:t>
      </w:r>
      <w:r w:rsidR="00F74CD4">
        <w:t xml:space="preserve"> they would get from their current employer if they told them that they</w:t>
      </w:r>
      <w:r w:rsidR="00883CD7">
        <w:t xml:space="preserve"> had ADHD</w:t>
      </w:r>
      <w:r w:rsidR="00932665">
        <w:t xml:space="preserve">. They felt that they would be judged for jumping on </w:t>
      </w:r>
      <w:r w:rsidR="00CB0C0E">
        <w:t>“</w:t>
      </w:r>
      <w:r w:rsidR="00932665">
        <w:t>the</w:t>
      </w:r>
      <w:r w:rsidR="00CB0C0E">
        <w:t xml:space="preserve"> ADHD</w:t>
      </w:r>
      <w:r w:rsidR="00932665">
        <w:t xml:space="preserve"> bandwagon</w:t>
      </w:r>
      <w:r w:rsidR="00CB0C0E">
        <w:t>”. Some mentioned that they feared losing their job.</w:t>
      </w:r>
    </w:p>
    <w:p w14:paraId="272A8E86" w14:textId="034F44B3" w:rsidR="002131CF" w:rsidRDefault="004218C1" w:rsidP="005F27F5">
      <w:pPr>
        <w:pStyle w:val="Quote"/>
      </w:pPr>
      <w:r>
        <w:t>“</w:t>
      </w:r>
      <w:r w:rsidRPr="002131CF">
        <w:t>Without a diagnosis, I don't expect to be listened to nor to understand what I might need. Also, it's really hard to share my neurodiversity journey with people who don’t get it. People seem more interested in trying to tell me I’m probably ’normal’ and that everyone is a bit like this than they do in listening to your story.</w:t>
      </w:r>
      <w:r>
        <w:t>”</w:t>
      </w:r>
    </w:p>
    <w:p w14:paraId="312674A9" w14:textId="3FF4C68B" w:rsidR="002131CF" w:rsidRPr="006251B4" w:rsidRDefault="004218C1" w:rsidP="005F27F5">
      <w:pPr>
        <w:pStyle w:val="Quote"/>
        <w:rPr>
          <w:b w:val="0"/>
        </w:rPr>
      </w:pPr>
      <w:r w:rsidRPr="006251B4">
        <w:rPr>
          <w:b w:val="0"/>
        </w:rPr>
        <w:t>White British man, aged 25-49, Norfolk</w:t>
      </w:r>
      <w:r w:rsidR="00552B58">
        <w:rPr>
          <w:b w:val="0"/>
        </w:rPr>
        <w:t xml:space="preserve"> (undiagnosed</w:t>
      </w:r>
      <w:r w:rsidR="003E1AAF">
        <w:rPr>
          <w:b w:val="0"/>
        </w:rPr>
        <w:t>,</w:t>
      </w:r>
      <w:r w:rsidR="00552B58">
        <w:rPr>
          <w:b w:val="0"/>
        </w:rPr>
        <w:t xml:space="preserve"> awaiting assessment)</w:t>
      </w:r>
    </w:p>
    <w:p w14:paraId="3429CFA5" w14:textId="50683287" w:rsidR="00853BBD" w:rsidRDefault="004218C1" w:rsidP="00853BBD">
      <w:pPr>
        <w:pStyle w:val="HWHeading2"/>
      </w:pPr>
      <w:r>
        <w:t>In summary</w:t>
      </w:r>
    </w:p>
    <w:p w14:paraId="475D9B4E" w14:textId="1E696DF0" w:rsidR="00713C0D" w:rsidRDefault="004218C1" w:rsidP="00853BBD">
      <w:pPr>
        <w:pStyle w:val="HWNormalText"/>
      </w:pPr>
      <w:r>
        <w:t>This</w:t>
      </w:r>
      <w:r w:rsidR="00FF2949">
        <w:t xml:space="preserve"> chapter </w:t>
      </w:r>
      <w:r w:rsidR="003A254E">
        <w:t>highlighted</w:t>
      </w:r>
      <w:r w:rsidR="00A432EF">
        <w:t xml:space="preserve"> how people cope and what support </w:t>
      </w:r>
      <w:r w:rsidR="00AB6726">
        <w:t>they want while wait</w:t>
      </w:r>
      <w:r w:rsidR="00935BE9">
        <w:t>ing.</w:t>
      </w:r>
      <w:r>
        <w:t xml:space="preserve"> </w:t>
      </w:r>
      <w:r w:rsidR="00E8490B">
        <w:t>There is a demand for</w:t>
      </w:r>
      <w:r w:rsidR="00380F77">
        <w:t xml:space="preserve"> p</w:t>
      </w:r>
      <w:r w:rsidR="002555EB">
        <w:t xml:space="preserve">ractical </w:t>
      </w:r>
      <w:r w:rsidR="00872E2B">
        <w:t>and</w:t>
      </w:r>
      <w:r w:rsidR="00C87406">
        <w:t xml:space="preserve"> </w:t>
      </w:r>
      <w:r w:rsidR="001F21C9">
        <w:t>straightforward</w:t>
      </w:r>
      <w:r w:rsidR="00C87406">
        <w:t xml:space="preserve"> </w:t>
      </w:r>
      <w:r w:rsidR="002555EB">
        <w:t>measures</w:t>
      </w:r>
      <w:r w:rsidR="00380F77">
        <w:t>,</w:t>
      </w:r>
      <w:r w:rsidR="00C87406">
        <w:t xml:space="preserve"> </w:t>
      </w:r>
      <w:r w:rsidR="002555EB">
        <w:t>such as r</w:t>
      </w:r>
      <w:r w:rsidR="00A82A07">
        <w:t xml:space="preserve">egular check-ins, clear communication about </w:t>
      </w:r>
      <w:r w:rsidR="00A82A07">
        <w:lastRenderedPageBreak/>
        <w:t xml:space="preserve">waiting times, </w:t>
      </w:r>
      <w:r w:rsidR="000E4D8A">
        <w:t>and</w:t>
      </w:r>
      <w:r w:rsidR="00444FD3">
        <w:t xml:space="preserve"> </w:t>
      </w:r>
      <w:r w:rsidR="008E5431">
        <w:t xml:space="preserve">a </w:t>
      </w:r>
      <w:r w:rsidR="00444FD3">
        <w:t>single point of contact</w:t>
      </w:r>
      <w:r w:rsidR="00A63753">
        <w:t xml:space="preserve"> that</w:t>
      </w:r>
      <w:r w:rsidR="008F6CCC">
        <w:t xml:space="preserve"> could </w:t>
      </w:r>
      <w:r w:rsidR="00E8490B">
        <w:t>be provided while people wait</w:t>
      </w:r>
      <w:r w:rsidR="001F21C9">
        <w:t xml:space="preserve">. </w:t>
      </w:r>
    </w:p>
    <w:p w14:paraId="20A75755" w14:textId="4069EFA5" w:rsidR="000F1E28" w:rsidRDefault="004218C1" w:rsidP="00853BBD">
      <w:pPr>
        <w:pStyle w:val="HWNormalText"/>
      </w:pPr>
      <w:r>
        <w:t>When looking at</w:t>
      </w:r>
      <w:r w:rsidR="00D57EA1">
        <w:t xml:space="preserve"> support at work, </w:t>
      </w:r>
      <w:r>
        <w:t>we found most</w:t>
      </w:r>
      <w:r w:rsidR="00713C0D">
        <w:t xml:space="preserve"> people hadn’t </w:t>
      </w:r>
      <w:r w:rsidR="00486390">
        <w:t xml:space="preserve">had a conversation with </w:t>
      </w:r>
      <w:r w:rsidR="00713C0D">
        <w:t xml:space="preserve">their employer </w:t>
      </w:r>
      <w:r w:rsidR="00486390">
        <w:t xml:space="preserve">about </w:t>
      </w:r>
      <w:r w:rsidR="00485E42">
        <w:t xml:space="preserve">their diagnosis or </w:t>
      </w:r>
      <w:r w:rsidR="005E239A">
        <w:t xml:space="preserve">possible </w:t>
      </w:r>
      <w:r w:rsidR="00713C0D">
        <w:t>ADHD</w:t>
      </w:r>
      <w:r w:rsidR="00485E42">
        <w:t>.</w:t>
      </w:r>
      <w:r w:rsidR="00713C0D">
        <w:t xml:space="preserve"> </w:t>
      </w:r>
      <w:r w:rsidR="00485E42">
        <w:t xml:space="preserve">Concerningly, </w:t>
      </w:r>
      <w:r w:rsidR="009146F6">
        <w:t xml:space="preserve">many said that this was </w:t>
      </w:r>
      <w:r w:rsidR="00D80AA4">
        <w:t>due to</w:t>
      </w:r>
      <w:r w:rsidR="009146F6">
        <w:t xml:space="preserve"> fear of losing their job. </w:t>
      </w:r>
    </w:p>
    <w:p w14:paraId="2DD00645" w14:textId="77777777" w:rsidR="000E5BAF" w:rsidRDefault="004218C1" w:rsidP="00D71C4A">
      <w:pPr>
        <w:pStyle w:val="HWNormalText"/>
      </w:pPr>
      <w:r>
        <w:t xml:space="preserve">Targeted efforts to tackle stigma alongside clear guidance for employers on effective, reasonable adjustments could create more supportive and inclusive workspaces. </w:t>
      </w:r>
      <w:r w:rsidR="009A6552">
        <w:t xml:space="preserve">Our research shows </w:t>
      </w:r>
      <w:r w:rsidR="003963B4">
        <w:t xml:space="preserve">that this can </w:t>
      </w:r>
      <w:r w:rsidR="00006712">
        <w:t>improve conditions for those affected by ADHD</w:t>
      </w:r>
      <w:r w:rsidR="00485E42">
        <w:t xml:space="preserve">, </w:t>
      </w:r>
      <w:r w:rsidR="005E7FF3">
        <w:t>with</w:t>
      </w:r>
      <w:r w:rsidR="00786C6D">
        <w:t xml:space="preserve"> </w:t>
      </w:r>
      <w:r w:rsidR="08B4B5F0">
        <w:t xml:space="preserve">almost </w:t>
      </w:r>
      <w:r w:rsidR="00640437">
        <w:t xml:space="preserve">three-quarters </w:t>
      </w:r>
      <w:r w:rsidR="005E7FF3">
        <w:t xml:space="preserve">of those who had been offered reasonable adjustments saying </w:t>
      </w:r>
      <w:r w:rsidR="00786C6D">
        <w:t xml:space="preserve">that they </w:t>
      </w:r>
      <w:r w:rsidR="000E4D8A">
        <w:t>had</w:t>
      </w:r>
      <w:r w:rsidR="00786C6D">
        <w:t xml:space="preserve"> made a </w:t>
      </w:r>
      <w:r w:rsidR="000E4D8A">
        <w:t>positive</w:t>
      </w:r>
      <w:r w:rsidR="00786C6D">
        <w:t xml:space="preserve"> difference. </w:t>
      </w:r>
    </w:p>
    <w:p w14:paraId="66CF2665" w14:textId="208D3DF0" w:rsidR="000E5BAF" w:rsidRPr="000E5BAF" w:rsidRDefault="000E5BAF" w:rsidP="00D71C4A">
      <w:pPr>
        <w:pStyle w:val="HWNormalText"/>
      </w:pPr>
    </w:p>
    <w:p w14:paraId="3D4855E7" w14:textId="491EAC7B" w:rsidR="00CB0501" w:rsidRPr="00CB0501" w:rsidRDefault="004218C1" w:rsidP="00D0789D">
      <w:pPr>
        <w:pStyle w:val="HWHeading1"/>
      </w:pPr>
      <w:bookmarkStart w:id="15" w:name="_Toc196821325"/>
      <w:r>
        <w:t>5</w:t>
      </w:r>
      <w:r w:rsidR="00AC753C">
        <w:t xml:space="preserve">. </w:t>
      </w:r>
      <w:r w:rsidR="00B02765">
        <w:t>The benefits of</w:t>
      </w:r>
      <w:r w:rsidR="00A11F9E">
        <w:t xml:space="preserve"> diagnosis</w:t>
      </w:r>
      <w:bookmarkEnd w:id="15"/>
    </w:p>
    <w:p w14:paraId="4EB1311E" w14:textId="6FE47028" w:rsidR="00E207EA" w:rsidRPr="00E207EA" w:rsidRDefault="004218C1" w:rsidP="005F6006">
      <w:pPr>
        <w:pStyle w:val="HWNormalText"/>
      </w:pPr>
      <w:r>
        <w:t xml:space="preserve">In this chapter, we </w:t>
      </w:r>
      <w:r w:rsidR="00E80F50">
        <w:t xml:space="preserve">look at the impact of having an ADHD diagnosis on people’s </w:t>
      </w:r>
      <w:r w:rsidR="001E2F7D">
        <w:t xml:space="preserve">lives. </w:t>
      </w:r>
      <w:r w:rsidR="401F9C66">
        <w:t xml:space="preserve">We </w:t>
      </w:r>
      <w:r w:rsidR="6BB2A2D2">
        <w:t>found</w:t>
      </w:r>
      <w:r w:rsidR="401F9C66">
        <w:t xml:space="preserve"> that </w:t>
      </w:r>
      <w:r w:rsidR="02D6A036">
        <w:t>t</w:t>
      </w:r>
      <w:r w:rsidR="00D164E4">
        <w:t>he</w:t>
      </w:r>
      <w:r w:rsidR="001E2F7D">
        <w:t xml:space="preserve"> </w:t>
      </w:r>
      <w:r w:rsidR="001F6902">
        <w:t>journey to diagnosis</w:t>
      </w:r>
      <w:r w:rsidR="094C67F1">
        <w:t xml:space="preserve"> </w:t>
      </w:r>
      <w:r w:rsidR="03CC0CB2">
        <w:t>was viewed positively by many</w:t>
      </w:r>
      <w:r w:rsidR="001F6902">
        <w:t xml:space="preserve">, </w:t>
      </w:r>
      <w:r w:rsidR="7EB89C7F">
        <w:t xml:space="preserve">but </w:t>
      </w:r>
      <w:r w:rsidR="4C587872">
        <w:t>came</w:t>
      </w:r>
      <w:r w:rsidR="7EB89C7F">
        <w:t xml:space="preserve"> with its own challenges.</w:t>
      </w:r>
      <w:r w:rsidR="001F6902">
        <w:t xml:space="preserve"> </w:t>
      </w:r>
      <w:r w:rsidR="4650F1C5">
        <w:t>O</w:t>
      </w:r>
      <w:r w:rsidR="0084658D">
        <w:t>ur results</w:t>
      </w:r>
      <w:r w:rsidR="00F61AF9">
        <w:t xml:space="preserve"> </w:t>
      </w:r>
      <w:r w:rsidR="00D164E4">
        <w:t>demonstrate</w:t>
      </w:r>
      <w:r w:rsidR="00F61AF9">
        <w:t xml:space="preserve"> </w:t>
      </w:r>
      <w:r w:rsidR="0084658D">
        <w:t xml:space="preserve">that </w:t>
      </w:r>
      <w:r w:rsidR="001E2F7D">
        <w:t>a</w:t>
      </w:r>
      <w:r w:rsidR="00FE7D87">
        <w:t xml:space="preserve"> diagnosis </w:t>
      </w:r>
      <w:r w:rsidR="001E2F7D">
        <w:t xml:space="preserve">has a </w:t>
      </w:r>
      <w:r w:rsidR="00F61AF9">
        <w:t xml:space="preserve">positive, </w:t>
      </w:r>
      <w:r w:rsidR="001E2F7D">
        <w:t>wide</w:t>
      </w:r>
      <w:r w:rsidR="00D164E4">
        <w:t>-ranging</w:t>
      </w:r>
      <w:r w:rsidR="001E2F7D">
        <w:t xml:space="preserve"> and transformative impact on people’s lives</w:t>
      </w:r>
      <w:r w:rsidR="00B24F1B">
        <w:t>.</w:t>
      </w:r>
    </w:p>
    <w:p w14:paraId="688D1F69" w14:textId="7DC4438D" w:rsidR="00B24F1B" w:rsidRPr="00E207EA" w:rsidRDefault="004218C1" w:rsidP="007C0686">
      <w:pPr>
        <w:pStyle w:val="HWHeading2"/>
      </w:pPr>
      <w:r>
        <w:lastRenderedPageBreak/>
        <w:t>The diagnosis process</w:t>
      </w:r>
    </w:p>
    <w:p w14:paraId="4F644DC1" w14:textId="6E6FF4AC" w:rsidR="00CE02F8" w:rsidRPr="00CE02F8" w:rsidRDefault="004218C1" w:rsidP="00CE02F8">
      <w:pPr>
        <w:pStyle w:val="HWNormalText"/>
      </w:pPr>
      <w:r>
        <w:t>Only around</w:t>
      </w:r>
      <w:r w:rsidRPr="00CE02F8">
        <w:t xml:space="preserve"> three in </w:t>
      </w:r>
      <w:r w:rsidR="00EE00F1" w:rsidRPr="00CE02F8">
        <w:t>five (57%)</w:t>
      </w:r>
      <w:r w:rsidR="002C6718">
        <w:t xml:space="preserve"> </w:t>
      </w:r>
      <w:r w:rsidR="00D32B0B">
        <w:t xml:space="preserve">of </w:t>
      </w:r>
      <w:r w:rsidRPr="00CE02F8">
        <w:t xml:space="preserve">people </w:t>
      </w:r>
      <w:r w:rsidR="00D32B0B">
        <w:t>in our national poll</w:t>
      </w:r>
      <w:r w:rsidRPr="00CE02F8">
        <w:t xml:space="preserve"> who were diagnosed with ADHD had a</w:t>
      </w:r>
      <w:r w:rsidR="004B6A4D">
        <w:t>n overall</w:t>
      </w:r>
      <w:r w:rsidRPr="00CE02F8">
        <w:t xml:space="preserve"> positive experience of </w:t>
      </w:r>
      <w:r w:rsidR="00C64912">
        <w:t xml:space="preserve">the process </w:t>
      </w:r>
      <w:r w:rsidR="00F40A8C">
        <w:t>from referral to</w:t>
      </w:r>
      <w:r w:rsidR="00C64912">
        <w:t xml:space="preserve"> </w:t>
      </w:r>
      <w:r>
        <w:t>diagnosis</w:t>
      </w:r>
      <w:r w:rsidRPr="00CE02F8">
        <w:t xml:space="preserve">. Those who were employed were more likely to have a positive experience, pointing to the potential of a diagnosis to unlock effective support at work. </w:t>
      </w:r>
    </w:p>
    <w:p w14:paraId="771E8F50" w14:textId="29AFADB0" w:rsidR="000606EE" w:rsidRDefault="004218C1" w:rsidP="000606EE">
      <w:pPr>
        <w:pStyle w:val="HWNormalText"/>
      </w:pPr>
      <w:r>
        <w:t xml:space="preserve">Challenges in the process of being diagnosed are longstanding. </w:t>
      </w:r>
      <w:hyperlink r:id="rId43" w:history="1">
        <w:r w:rsidR="00292A85" w:rsidRPr="00292A85">
          <w:rPr>
            <w:rStyle w:val="Hyperlink"/>
          </w:rPr>
          <w:t>Research from o</w:t>
        </w:r>
        <w:r w:rsidRPr="00292A85">
          <w:rPr>
            <w:rStyle w:val="Hyperlink"/>
          </w:rPr>
          <w:t>ver ten years ago</w:t>
        </w:r>
      </w:hyperlink>
      <w:r>
        <w:t xml:space="preserve"> described the ADHD diagnosis process itself as an “uphill struggle”, poorly designed for the traits and needs of those with ADHD. Responses to our </w:t>
      </w:r>
      <w:r w:rsidR="003E3F32">
        <w:t>own</w:t>
      </w:r>
      <w:r>
        <w:t xml:space="preserve"> survey indicate this is still the case for</w:t>
      </w:r>
      <w:r w:rsidR="00BB1DCD">
        <w:t xml:space="preserve"> people</w:t>
      </w:r>
      <w:r>
        <w:t xml:space="preserve"> diagnosed more recently.</w:t>
      </w:r>
    </w:p>
    <w:p w14:paraId="41A1B337" w14:textId="63BE7A5C" w:rsidR="00067BBF" w:rsidRPr="001203EF" w:rsidRDefault="004218C1" w:rsidP="00067BBF">
      <w:pPr>
        <w:pStyle w:val="Quote"/>
      </w:pPr>
      <w:r>
        <w:t>“</w:t>
      </w:r>
      <w:r w:rsidRPr="001203EF">
        <w:t>Their process for assessment is not ADHD friendly with forms you cannot save. It took me several attempts to do the forms due to my inability to complete or because I didn't leave enough time to finish them. It was very frustrating that I couldn't save and go back.</w:t>
      </w:r>
    </w:p>
    <w:p w14:paraId="73652C4E" w14:textId="53BB2FA0" w:rsidR="00067BBF" w:rsidRDefault="004218C1" w:rsidP="00067BBF">
      <w:pPr>
        <w:pStyle w:val="Quote"/>
      </w:pPr>
      <w:r>
        <w:t>“</w:t>
      </w:r>
      <w:r w:rsidRPr="001203EF">
        <w:t>They send notifications, not letters or phone calls, when follow</w:t>
      </w:r>
      <w:r w:rsidR="006E4FE9">
        <w:t>-up</w:t>
      </w:r>
      <w:r w:rsidRPr="001203EF">
        <w:t xml:space="preserve"> action is required. This led to me missing my titration notification. </w:t>
      </w:r>
      <w:r w:rsidR="006E4FE9">
        <w:t>They only gave me</w:t>
      </w:r>
      <w:r w:rsidRPr="001203EF">
        <w:t xml:space="preserve"> a </w:t>
      </w:r>
      <w:r w:rsidR="006E4FE9">
        <w:t>two</w:t>
      </w:r>
      <w:r w:rsidRPr="001203EF">
        <w:t xml:space="preserve">-week window; I was </w:t>
      </w:r>
      <w:r>
        <w:t>two</w:t>
      </w:r>
      <w:r w:rsidRPr="001203EF">
        <w:t xml:space="preserve"> weeks late and got referred back to go. I had to be referred again, had to see a psychiatrist again and then wait again. Still waiting to start </w:t>
      </w:r>
      <w:r w:rsidR="006E4FE9">
        <w:t xml:space="preserve">two and a half </w:t>
      </w:r>
      <w:r w:rsidRPr="001203EF">
        <w:t>years later</w:t>
      </w:r>
      <w:r w:rsidR="006E4FE9">
        <w:t>.”</w:t>
      </w:r>
    </w:p>
    <w:p w14:paraId="0B6198B0" w14:textId="620D7539" w:rsidR="00067BBF" w:rsidRPr="00A54588" w:rsidRDefault="004218C1" w:rsidP="00067BBF">
      <w:pPr>
        <w:pStyle w:val="Quote"/>
        <w:rPr>
          <w:b w:val="0"/>
        </w:rPr>
      </w:pPr>
      <w:r w:rsidRPr="00A54588">
        <w:rPr>
          <w:b w:val="0"/>
        </w:rPr>
        <w:t xml:space="preserve">White British woman, </w:t>
      </w:r>
      <w:r w:rsidR="001A4EF0" w:rsidRPr="00A54588">
        <w:rPr>
          <w:b w:val="0"/>
        </w:rPr>
        <w:t xml:space="preserve">aged 25 – 49, </w:t>
      </w:r>
      <w:r w:rsidRPr="00A54588">
        <w:rPr>
          <w:b w:val="0"/>
        </w:rPr>
        <w:t xml:space="preserve">Derby </w:t>
      </w:r>
      <w:r w:rsidR="000B3215">
        <w:rPr>
          <w:b w:val="0"/>
        </w:rPr>
        <w:t>(diagnosed)</w:t>
      </w:r>
    </w:p>
    <w:p w14:paraId="4BD4E6A9" w14:textId="77777777" w:rsidR="00067BBF" w:rsidRPr="00CE02F8" w:rsidRDefault="00067BBF" w:rsidP="00CE02F8">
      <w:pPr>
        <w:pStyle w:val="HWNormalText"/>
      </w:pPr>
    </w:p>
    <w:p w14:paraId="05462503" w14:textId="4F1EFBDE" w:rsidR="00CE02F8" w:rsidRPr="001A5F15" w:rsidRDefault="004218C1" w:rsidP="00CE02F8">
      <w:pPr>
        <w:pStyle w:val="HWHeading2"/>
      </w:pPr>
      <w:r>
        <w:lastRenderedPageBreak/>
        <w:t>How did a diagnosis change peoples’ lives?</w:t>
      </w:r>
    </w:p>
    <w:p w14:paraId="2370C9E7" w14:textId="0DC003BD" w:rsidR="00AD6EFC" w:rsidRDefault="004218C1" w:rsidP="00CE02F8">
      <w:pPr>
        <w:pStyle w:val="HWNormalText"/>
        <w:rPr>
          <w:szCs w:val="24"/>
        </w:rPr>
      </w:pPr>
      <w:r>
        <w:rPr>
          <w:szCs w:val="24"/>
        </w:rPr>
        <w:t>Despite the difficulties outlined above, o</w:t>
      </w:r>
      <w:r w:rsidR="00CE02F8" w:rsidRPr="002C4253">
        <w:rPr>
          <w:szCs w:val="24"/>
        </w:rPr>
        <w:t>ur findings sho</w:t>
      </w:r>
      <w:r w:rsidR="00001927" w:rsidRPr="002C4253">
        <w:rPr>
          <w:szCs w:val="24"/>
        </w:rPr>
        <w:t xml:space="preserve">w </w:t>
      </w:r>
      <w:r w:rsidR="00CE02F8" w:rsidRPr="002C4253">
        <w:rPr>
          <w:szCs w:val="24"/>
        </w:rPr>
        <w:t>the impact of an ADHD diagnosis was largely positive</w:t>
      </w:r>
      <w:r w:rsidR="00D06BD4">
        <w:rPr>
          <w:szCs w:val="24"/>
        </w:rPr>
        <w:t>:</w:t>
      </w:r>
    </w:p>
    <w:p w14:paraId="1A5C24EE" w14:textId="77777777" w:rsidR="00AD6EFC" w:rsidRDefault="00AD6EFC">
      <w:pPr>
        <w:rPr>
          <w:rFonts w:ascii="Century Gothic" w:hAnsi="Century Gothic"/>
          <w:spacing w:val="10"/>
          <w:sz w:val="24"/>
          <w:szCs w:val="24"/>
        </w:rPr>
      </w:pPr>
      <w:r>
        <w:rPr>
          <w:szCs w:val="24"/>
        </w:rPr>
        <w:br w:type="page"/>
      </w:r>
    </w:p>
    <w:p w14:paraId="7D785E21" w14:textId="77777777" w:rsidR="00C64912" w:rsidRDefault="00C64912" w:rsidP="00CE02F8">
      <w:pPr>
        <w:pStyle w:val="HWNormalText"/>
        <w:rPr>
          <w:szCs w:val="24"/>
        </w:rPr>
      </w:pPr>
    </w:p>
    <w:tbl>
      <w:tblPr>
        <w:tblStyle w:val="TableGrid"/>
        <w:tblW w:w="0" w:type="auto"/>
        <w:tblLook w:val="04A0" w:firstRow="1" w:lastRow="0" w:firstColumn="1" w:lastColumn="0" w:noHBand="0" w:noVBand="1"/>
      </w:tblPr>
      <w:tblGrid>
        <w:gridCol w:w="7769"/>
        <w:gridCol w:w="2635"/>
      </w:tblGrid>
      <w:tr w:rsidR="00AE21E6" w14:paraId="76332CE4" w14:textId="77777777" w:rsidTr="006B7DFC">
        <w:trPr>
          <w:cnfStyle w:val="100000000000" w:firstRow="1" w:lastRow="0" w:firstColumn="0" w:lastColumn="0" w:oddVBand="0" w:evenVBand="0" w:oddHBand="0" w:evenHBand="0" w:firstRowFirstColumn="0" w:firstRowLastColumn="0" w:lastRowFirstColumn="0" w:lastRowLastColumn="0"/>
        </w:trPr>
        <w:tc>
          <w:tcPr>
            <w:tcW w:w="7736" w:type="dxa"/>
          </w:tcPr>
          <w:p w14:paraId="2407F6AF" w14:textId="5AEE34F4" w:rsidR="00F7740D" w:rsidRDefault="004218C1" w:rsidP="00CE02F8">
            <w:pPr>
              <w:pStyle w:val="HWNormalText"/>
              <w:rPr>
                <w:szCs w:val="24"/>
              </w:rPr>
            </w:pPr>
            <w:r>
              <w:rPr>
                <w:szCs w:val="24"/>
              </w:rPr>
              <w:t>Area of impact</w:t>
            </w:r>
          </w:p>
        </w:tc>
        <w:tc>
          <w:tcPr>
            <w:tcW w:w="2602" w:type="dxa"/>
          </w:tcPr>
          <w:p w14:paraId="608F5816" w14:textId="688EB06C" w:rsidR="00F7740D" w:rsidRDefault="004218C1" w:rsidP="00314B14">
            <w:pPr>
              <w:pStyle w:val="HWNormalText"/>
              <w:jc w:val="center"/>
              <w:rPr>
                <w:szCs w:val="24"/>
              </w:rPr>
            </w:pPr>
            <w:r>
              <w:rPr>
                <w:szCs w:val="24"/>
              </w:rPr>
              <w:t>% Agree</w:t>
            </w:r>
          </w:p>
        </w:tc>
      </w:tr>
      <w:tr w:rsidR="00AE21E6" w14:paraId="3DF81163" w14:textId="77777777" w:rsidTr="006B7DFC">
        <w:trPr>
          <w:cnfStyle w:val="000000100000" w:firstRow="0" w:lastRow="0" w:firstColumn="0" w:lastColumn="0" w:oddVBand="0" w:evenVBand="0" w:oddHBand="1" w:evenHBand="0" w:firstRowFirstColumn="0" w:firstRowLastColumn="0" w:lastRowFirstColumn="0" w:lastRowLastColumn="0"/>
        </w:trPr>
        <w:tc>
          <w:tcPr>
            <w:tcW w:w="7736" w:type="dxa"/>
          </w:tcPr>
          <w:p w14:paraId="244E0C0F" w14:textId="5F971BD8" w:rsidR="00F7740D" w:rsidRDefault="004218C1" w:rsidP="00CE02F8">
            <w:pPr>
              <w:pStyle w:val="HWNormalText"/>
              <w:rPr>
                <w:szCs w:val="24"/>
              </w:rPr>
            </w:pPr>
            <w:r w:rsidRPr="00CE0B46">
              <w:rPr>
                <w:szCs w:val="24"/>
              </w:rPr>
              <w:t>My ADHD diagnosis has helped me to understand the way my brain works and my behaviour</w:t>
            </w:r>
          </w:p>
        </w:tc>
        <w:tc>
          <w:tcPr>
            <w:tcW w:w="2602" w:type="dxa"/>
          </w:tcPr>
          <w:p w14:paraId="61315E35" w14:textId="6FA37D2E" w:rsidR="00F7740D" w:rsidRDefault="004218C1" w:rsidP="007510EF">
            <w:pPr>
              <w:pStyle w:val="HWNormalText"/>
              <w:jc w:val="center"/>
              <w:rPr>
                <w:szCs w:val="24"/>
              </w:rPr>
            </w:pPr>
            <w:r>
              <w:rPr>
                <w:szCs w:val="24"/>
              </w:rPr>
              <w:t>84%</w:t>
            </w:r>
          </w:p>
        </w:tc>
      </w:tr>
      <w:tr w:rsidR="00AE21E6" w14:paraId="4CC534A8" w14:textId="77777777" w:rsidTr="006B7DFC">
        <w:trPr>
          <w:cnfStyle w:val="000000010000" w:firstRow="0" w:lastRow="0" w:firstColumn="0" w:lastColumn="0" w:oddVBand="0" w:evenVBand="0" w:oddHBand="0" w:evenHBand="1" w:firstRowFirstColumn="0" w:firstRowLastColumn="0" w:lastRowFirstColumn="0" w:lastRowLastColumn="0"/>
        </w:trPr>
        <w:tc>
          <w:tcPr>
            <w:tcW w:w="7736" w:type="dxa"/>
          </w:tcPr>
          <w:p w14:paraId="1C495A84" w14:textId="5F4940BA" w:rsidR="00206E5A" w:rsidRPr="00CE0B46" w:rsidRDefault="004218C1" w:rsidP="00206E5A">
            <w:pPr>
              <w:pStyle w:val="HWNormalText"/>
              <w:rPr>
                <w:szCs w:val="24"/>
              </w:rPr>
            </w:pPr>
            <w:r w:rsidRPr="007403FF">
              <w:rPr>
                <w:szCs w:val="24"/>
              </w:rPr>
              <w:t>Since my diagnosis, I have new strategies (e.g. ADHD coaching, apps) that I can use to manage my ADHD traits</w:t>
            </w:r>
          </w:p>
        </w:tc>
        <w:tc>
          <w:tcPr>
            <w:tcW w:w="2602" w:type="dxa"/>
          </w:tcPr>
          <w:p w14:paraId="452237D8" w14:textId="73B692AD" w:rsidR="00206E5A" w:rsidRDefault="004218C1" w:rsidP="007510EF">
            <w:pPr>
              <w:pStyle w:val="HWNormalText"/>
              <w:jc w:val="center"/>
              <w:rPr>
                <w:szCs w:val="24"/>
              </w:rPr>
            </w:pPr>
            <w:r>
              <w:rPr>
                <w:szCs w:val="24"/>
              </w:rPr>
              <w:t>58%</w:t>
            </w:r>
          </w:p>
        </w:tc>
      </w:tr>
      <w:tr w:rsidR="00AE21E6" w14:paraId="59C4BD84" w14:textId="77777777" w:rsidTr="006B7DFC">
        <w:trPr>
          <w:cnfStyle w:val="000000100000" w:firstRow="0" w:lastRow="0" w:firstColumn="0" w:lastColumn="0" w:oddVBand="0" w:evenVBand="0" w:oddHBand="1" w:evenHBand="0" w:firstRowFirstColumn="0" w:firstRowLastColumn="0" w:lastRowFirstColumn="0" w:lastRowLastColumn="0"/>
        </w:trPr>
        <w:tc>
          <w:tcPr>
            <w:tcW w:w="7736" w:type="dxa"/>
          </w:tcPr>
          <w:p w14:paraId="130596F7" w14:textId="02AA8461" w:rsidR="00206E5A" w:rsidRPr="007403FF" w:rsidRDefault="004218C1" w:rsidP="00206E5A">
            <w:pPr>
              <w:pStyle w:val="HWNormalText"/>
              <w:rPr>
                <w:szCs w:val="24"/>
              </w:rPr>
            </w:pPr>
            <w:r w:rsidRPr="00076B52">
              <w:rPr>
                <w:szCs w:val="24"/>
              </w:rPr>
              <w:t>I find it easier to look after my mental health and wellbeing</w:t>
            </w:r>
          </w:p>
        </w:tc>
        <w:tc>
          <w:tcPr>
            <w:tcW w:w="2602" w:type="dxa"/>
          </w:tcPr>
          <w:p w14:paraId="587D4B75" w14:textId="48D039A5" w:rsidR="00206E5A" w:rsidRDefault="004218C1" w:rsidP="007510EF">
            <w:pPr>
              <w:pStyle w:val="HWNormalText"/>
              <w:jc w:val="center"/>
              <w:rPr>
                <w:szCs w:val="24"/>
              </w:rPr>
            </w:pPr>
            <w:r>
              <w:rPr>
                <w:szCs w:val="24"/>
              </w:rPr>
              <w:t>58%</w:t>
            </w:r>
          </w:p>
        </w:tc>
      </w:tr>
      <w:tr w:rsidR="00AE21E6" w14:paraId="4EB58E5E" w14:textId="77777777" w:rsidTr="006B7DFC">
        <w:trPr>
          <w:cnfStyle w:val="000000010000" w:firstRow="0" w:lastRow="0" w:firstColumn="0" w:lastColumn="0" w:oddVBand="0" w:evenVBand="0" w:oddHBand="0" w:evenHBand="1" w:firstRowFirstColumn="0" w:firstRowLastColumn="0" w:lastRowFirstColumn="0" w:lastRowLastColumn="0"/>
        </w:trPr>
        <w:tc>
          <w:tcPr>
            <w:tcW w:w="7736" w:type="dxa"/>
          </w:tcPr>
          <w:p w14:paraId="0A93E281" w14:textId="2577BC83" w:rsidR="00076B52" w:rsidRPr="00076B52" w:rsidRDefault="004218C1" w:rsidP="00076B52">
            <w:pPr>
              <w:pStyle w:val="HWNormalText"/>
              <w:rPr>
                <w:szCs w:val="24"/>
              </w:rPr>
            </w:pPr>
            <w:r w:rsidRPr="0001569C">
              <w:rPr>
                <w:szCs w:val="24"/>
              </w:rPr>
              <w:t>My self-esteem has improved</w:t>
            </w:r>
          </w:p>
        </w:tc>
        <w:tc>
          <w:tcPr>
            <w:tcW w:w="2602" w:type="dxa"/>
          </w:tcPr>
          <w:p w14:paraId="666513CD" w14:textId="5EACF740" w:rsidR="00076B52" w:rsidRDefault="004218C1" w:rsidP="007510EF">
            <w:pPr>
              <w:pStyle w:val="HWNormalText"/>
              <w:jc w:val="center"/>
              <w:rPr>
                <w:szCs w:val="24"/>
              </w:rPr>
            </w:pPr>
            <w:r>
              <w:rPr>
                <w:szCs w:val="24"/>
              </w:rPr>
              <w:t>54%</w:t>
            </w:r>
          </w:p>
        </w:tc>
      </w:tr>
      <w:tr w:rsidR="00AE21E6" w14:paraId="726D9D0F" w14:textId="77777777" w:rsidTr="006B7DFC">
        <w:trPr>
          <w:cnfStyle w:val="000000100000" w:firstRow="0" w:lastRow="0" w:firstColumn="0" w:lastColumn="0" w:oddVBand="0" w:evenVBand="0" w:oddHBand="1" w:evenHBand="0" w:firstRowFirstColumn="0" w:firstRowLastColumn="0" w:lastRowFirstColumn="0" w:lastRowLastColumn="0"/>
        </w:trPr>
        <w:tc>
          <w:tcPr>
            <w:tcW w:w="7736" w:type="dxa"/>
          </w:tcPr>
          <w:p w14:paraId="134FE132" w14:textId="712A0495" w:rsidR="00D062B6" w:rsidRPr="0001569C" w:rsidRDefault="004218C1" w:rsidP="0001569C">
            <w:pPr>
              <w:pStyle w:val="HWNormalText"/>
              <w:rPr>
                <w:szCs w:val="24"/>
              </w:rPr>
            </w:pPr>
            <w:r w:rsidRPr="004A10EC">
              <w:rPr>
                <w:szCs w:val="24"/>
              </w:rPr>
              <w:t>I find it easier to take part in hobbies and personal interests</w:t>
            </w:r>
          </w:p>
        </w:tc>
        <w:tc>
          <w:tcPr>
            <w:tcW w:w="2602" w:type="dxa"/>
          </w:tcPr>
          <w:p w14:paraId="7A7EED96" w14:textId="5C6C3A3E" w:rsidR="00D062B6" w:rsidRDefault="004218C1" w:rsidP="007510EF">
            <w:pPr>
              <w:pStyle w:val="HWNormalText"/>
              <w:jc w:val="center"/>
              <w:rPr>
                <w:szCs w:val="24"/>
              </w:rPr>
            </w:pPr>
            <w:r>
              <w:rPr>
                <w:szCs w:val="24"/>
              </w:rPr>
              <w:t>51%</w:t>
            </w:r>
          </w:p>
        </w:tc>
      </w:tr>
      <w:tr w:rsidR="00AE21E6" w14:paraId="262BC1B6" w14:textId="77777777" w:rsidTr="006B7DFC">
        <w:trPr>
          <w:cnfStyle w:val="000000010000" w:firstRow="0" w:lastRow="0" w:firstColumn="0" w:lastColumn="0" w:oddVBand="0" w:evenVBand="0" w:oddHBand="0" w:evenHBand="1" w:firstRowFirstColumn="0" w:firstRowLastColumn="0" w:lastRowFirstColumn="0" w:lastRowLastColumn="0"/>
        </w:trPr>
        <w:tc>
          <w:tcPr>
            <w:tcW w:w="7736" w:type="dxa"/>
          </w:tcPr>
          <w:p w14:paraId="32C635B5" w14:textId="413C48EA" w:rsidR="004A10EC" w:rsidRPr="004A10EC" w:rsidRDefault="004218C1" w:rsidP="004A10EC">
            <w:pPr>
              <w:pStyle w:val="HWNormalText"/>
              <w:rPr>
                <w:szCs w:val="24"/>
              </w:rPr>
            </w:pPr>
            <w:r w:rsidRPr="002A5BC0">
              <w:rPr>
                <w:szCs w:val="24"/>
              </w:rPr>
              <w:t>I find it easier to concentrate (e.g. at work or while studying)</w:t>
            </w:r>
          </w:p>
        </w:tc>
        <w:tc>
          <w:tcPr>
            <w:tcW w:w="2602" w:type="dxa"/>
          </w:tcPr>
          <w:p w14:paraId="79073FE9" w14:textId="042740D6" w:rsidR="004A10EC" w:rsidRDefault="004218C1" w:rsidP="007510EF">
            <w:pPr>
              <w:pStyle w:val="HWNormalText"/>
              <w:jc w:val="center"/>
              <w:rPr>
                <w:szCs w:val="24"/>
              </w:rPr>
            </w:pPr>
            <w:r>
              <w:rPr>
                <w:szCs w:val="24"/>
              </w:rPr>
              <w:t>47%</w:t>
            </w:r>
          </w:p>
        </w:tc>
      </w:tr>
      <w:tr w:rsidR="00AE21E6" w14:paraId="62D63392" w14:textId="77777777" w:rsidTr="006B7DFC">
        <w:trPr>
          <w:cnfStyle w:val="000000100000" w:firstRow="0" w:lastRow="0" w:firstColumn="0" w:lastColumn="0" w:oddVBand="0" w:evenVBand="0" w:oddHBand="1" w:evenHBand="0" w:firstRowFirstColumn="0" w:firstRowLastColumn="0" w:lastRowFirstColumn="0" w:lastRowLastColumn="0"/>
        </w:trPr>
        <w:tc>
          <w:tcPr>
            <w:tcW w:w="7736" w:type="dxa"/>
          </w:tcPr>
          <w:p w14:paraId="3CA38E37" w14:textId="56106095" w:rsidR="00240155" w:rsidRPr="002A5BC0" w:rsidRDefault="004218C1" w:rsidP="002A5BC0">
            <w:pPr>
              <w:pStyle w:val="HWNormalText"/>
              <w:rPr>
                <w:szCs w:val="24"/>
              </w:rPr>
            </w:pPr>
            <w:r w:rsidRPr="00235CE9">
              <w:rPr>
                <w:szCs w:val="24"/>
              </w:rPr>
              <w:t>I find it easier to work</w:t>
            </w:r>
          </w:p>
        </w:tc>
        <w:tc>
          <w:tcPr>
            <w:tcW w:w="2602" w:type="dxa"/>
          </w:tcPr>
          <w:p w14:paraId="6993B6BC" w14:textId="7670041F" w:rsidR="00240155" w:rsidRDefault="004218C1" w:rsidP="007510EF">
            <w:pPr>
              <w:pStyle w:val="HWNormalText"/>
              <w:jc w:val="center"/>
              <w:rPr>
                <w:szCs w:val="24"/>
              </w:rPr>
            </w:pPr>
            <w:r>
              <w:rPr>
                <w:szCs w:val="24"/>
              </w:rPr>
              <w:t>46%</w:t>
            </w:r>
          </w:p>
        </w:tc>
      </w:tr>
      <w:tr w:rsidR="00AE21E6" w14:paraId="33D0890D" w14:textId="77777777" w:rsidTr="006B7DFC">
        <w:trPr>
          <w:cnfStyle w:val="000000010000" w:firstRow="0" w:lastRow="0" w:firstColumn="0" w:lastColumn="0" w:oddVBand="0" w:evenVBand="0" w:oddHBand="0" w:evenHBand="1" w:firstRowFirstColumn="0" w:firstRowLastColumn="0" w:lastRowFirstColumn="0" w:lastRowLastColumn="0"/>
        </w:trPr>
        <w:tc>
          <w:tcPr>
            <w:tcW w:w="7736" w:type="dxa"/>
          </w:tcPr>
          <w:p w14:paraId="3F7A677D" w14:textId="77F4FE97" w:rsidR="00235CE9" w:rsidRPr="00235CE9" w:rsidRDefault="004218C1" w:rsidP="00235CE9">
            <w:pPr>
              <w:pStyle w:val="HWNormalText"/>
              <w:rPr>
                <w:szCs w:val="24"/>
              </w:rPr>
            </w:pPr>
            <w:r w:rsidRPr="003E205B">
              <w:rPr>
                <w:szCs w:val="24"/>
              </w:rPr>
              <w:t>I find it easier to maintain relationships with my partner, close friends or family</w:t>
            </w:r>
          </w:p>
        </w:tc>
        <w:tc>
          <w:tcPr>
            <w:tcW w:w="2602" w:type="dxa"/>
          </w:tcPr>
          <w:p w14:paraId="55E1002C" w14:textId="2B7435DF" w:rsidR="00235CE9" w:rsidRDefault="004218C1" w:rsidP="007510EF">
            <w:pPr>
              <w:pStyle w:val="HWNormalText"/>
              <w:jc w:val="center"/>
              <w:rPr>
                <w:szCs w:val="24"/>
              </w:rPr>
            </w:pPr>
            <w:r>
              <w:rPr>
                <w:szCs w:val="24"/>
              </w:rPr>
              <w:t>46%</w:t>
            </w:r>
          </w:p>
        </w:tc>
      </w:tr>
      <w:tr w:rsidR="00AE21E6" w14:paraId="706CF04F" w14:textId="77777777" w:rsidTr="006B7DFC">
        <w:trPr>
          <w:cnfStyle w:val="000000100000" w:firstRow="0" w:lastRow="0" w:firstColumn="0" w:lastColumn="0" w:oddVBand="0" w:evenVBand="0" w:oddHBand="1" w:evenHBand="0" w:firstRowFirstColumn="0" w:firstRowLastColumn="0" w:lastRowFirstColumn="0" w:lastRowLastColumn="0"/>
        </w:trPr>
        <w:tc>
          <w:tcPr>
            <w:tcW w:w="7736" w:type="dxa"/>
          </w:tcPr>
          <w:p w14:paraId="7BAF5C3D" w14:textId="1E425175" w:rsidR="003E205B" w:rsidRPr="003E205B" w:rsidRDefault="004218C1" w:rsidP="00235CE9">
            <w:pPr>
              <w:pStyle w:val="HWNormalText"/>
              <w:rPr>
                <w:szCs w:val="24"/>
              </w:rPr>
            </w:pPr>
            <w:r w:rsidRPr="00C85749">
              <w:rPr>
                <w:szCs w:val="24"/>
              </w:rPr>
              <w:t>I find it easier to carry out daily household tasks</w:t>
            </w:r>
          </w:p>
        </w:tc>
        <w:tc>
          <w:tcPr>
            <w:tcW w:w="2602" w:type="dxa"/>
          </w:tcPr>
          <w:p w14:paraId="11727E88" w14:textId="03000865" w:rsidR="003E205B" w:rsidRDefault="004218C1" w:rsidP="007510EF">
            <w:pPr>
              <w:pStyle w:val="HWNormalText"/>
              <w:jc w:val="center"/>
              <w:rPr>
                <w:szCs w:val="24"/>
              </w:rPr>
            </w:pPr>
            <w:r>
              <w:rPr>
                <w:szCs w:val="24"/>
              </w:rPr>
              <w:t>45%</w:t>
            </w:r>
          </w:p>
        </w:tc>
      </w:tr>
      <w:tr w:rsidR="00AE21E6" w14:paraId="703EB4FF" w14:textId="77777777" w:rsidTr="006B7DFC">
        <w:trPr>
          <w:cnfStyle w:val="000000010000" w:firstRow="0" w:lastRow="0" w:firstColumn="0" w:lastColumn="0" w:oddVBand="0" w:evenVBand="0" w:oddHBand="0" w:evenHBand="1" w:firstRowFirstColumn="0" w:firstRowLastColumn="0" w:lastRowFirstColumn="0" w:lastRowLastColumn="0"/>
        </w:trPr>
        <w:tc>
          <w:tcPr>
            <w:tcW w:w="7736" w:type="dxa"/>
          </w:tcPr>
          <w:p w14:paraId="3ECE8D74" w14:textId="08CAD64F" w:rsidR="00C85749" w:rsidRPr="00C85749" w:rsidRDefault="004218C1" w:rsidP="00C85749">
            <w:pPr>
              <w:pStyle w:val="HWNormalText"/>
              <w:rPr>
                <w:szCs w:val="24"/>
              </w:rPr>
            </w:pPr>
            <w:r w:rsidRPr="00A2048F">
              <w:rPr>
                <w:szCs w:val="24"/>
              </w:rPr>
              <w:t>The ADHD medication I have been prescribed has made it easier to manage my ADHD traits</w:t>
            </w:r>
          </w:p>
        </w:tc>
        <w:tc>
          <w:tcPr>
            <w:tcW w:w="2602" w:type="dxa"/>
          </w:tcPr>
          <w:p w14:paraId="15156134" w14:textId="197762AC" w:rsidR="00C85749" w:rsidRDefault="004218C1" w:rsidP="007510EF">
            <w:pPr>
              <w:pStyle w:val="HWNormalText"/>
              <w:jc w:val="center"/>
              <w:rPr>
                <w:szCs w:val="24"/>
              </w:rPr>
            </w:pPr>
            <w:r>
              <w:rPr>
                <w:szCs w:val="24"/>
              </w:rPr>
              <w:t>44%</w:t>
            </w:r>
          </w:p>
        </w:tc>
      </w:tr>
      <w:tr w:rsidR="00AE21E6" w14:paraId="025BCD43" w14:textId="77777777" w:rsidTr="006B7DFC">
        <w:trPr>
          <w:cnfStyle w:val="000000100000" w:firstRow="0" w:lastRow="0" w:firstColumn="0" w:lastColumn="0" w:oddVBand="0" w:evenVBand="0" w:oddHBand="1" w:evenHBand="0" w:firstRowFirstColumn="0" w:firstRowLastColumn="0" w:lastRowFirstColumn="0" w:lastRowLastColumn="0"/>
        </w:trPr>
        <w:tc>
          <w:tcPr>
            <w:tcW w:w="7736" w:type="dxa"/>
          </w:tcPr>
          <w:p w14:paraId="3CBBA41B" w14:textId="1E54B0FD" w:rsidR="00A2048F" w:rsidRPr="00A2048F" w:rsidRDefault="004218C1" w:rsidP="00A2048F">
            <w:pPr>
              <w:pStyle w:val="HWNormalText"/>
              <w:rPr>
                <w:szCs w:val="24"/>
              </w:rPr>
            </w:pPr>
            <w:r w:rsidRPr="00CD4F72">
              <w:rPr>
                <w:szCs w:val="24"/>
              </w:rPr>
              <w:lastRenderedPageBreak/>
              <w:t>I find it easier to look after my physical health</w:t>
            </w:r>
          </w:p>
        </w:tc>
        <w:tc>
          <w:tcPr>
            <w:tcW w:w="2602" w:type="dxa"/>
          </w:tcPr>
          <w:p w14:paraId="05936379" w14:textId="2AFF535E" w:rsidR="00A2048F" w:rsidRDefault="004218C1" w:rsidP="007510EF">
            <w:pPr>
              <w:pStyle w:val="HWNormalText"/>
              <w:jc w:val="center"/>
              <w:rPr>
                <w:szCs w:val="24"/>
              </w:rPr>
            </w:pPr>
            <w:r>
              <w:rPr>
                <w:szCs w:val="24"/>
              </w:rPr>
              <w:t>43%</w:t>
            </w:r>
          </w:p>
        </w:tc>
      </w:tr>
      <w:tr w:rsidR="00AE21E6" w14:paraId="65B1FAAE" w14:textId="77777777" w:rsidTr="006B7DFC">
        <w:trPr>
          <w:cnfStyle w:val="000000010000" w:firstRow="0" w:lastRow="0" w:firstColumn="0" w:lastColumn="0" w:oddVBand="0" w:evenVBand="0" w:oddHBand="0" w:evenHBand="1" w:firstRowFirstColumn="0" w:firstRowLastColumn="0" w:lastRowFirstColumn="0" w:lastRowLastColumn="0"/>
        </w:trPr>
        <w:tc>
          <w:tcPr>
            <w:tcW w:w="7736" w:type="dxa"/>
          </w:tcPr>
          <w:p w14:paraId="4F861FB1" w14:textId="5BEC5FA9" w:rsidR="00CD4F72" w:rsidRPr="00CD4F72" w:rsidRDefault="004218C1" w:rsidP="00A2048F">
            <w:pPr>
              <w:pStyle w:val="HWNormalText"/>
              <w:rPr>
                <w:szCs w:val="24"/>
              </w:rPr>
            </w:pPr>
            <w:r w:rsidRPr="00656E60">
              <w:rPr>
                <w:szCs w:val="24"/>
              </w:rPr>
              <w:t>I find it easier to socialise</w:t>
            </w:r>
          </w:p>
        </w:tc>
        <w:tc>
          <w:tcPr>
            <w:tcW w:w="2602" w:type="dxa"/>
          </w:tcPr>
          <w:p w14:paraId="677A9BA5" w14:textId="6E878C80" w:rsidR="00CD4F72" w:rsidRDefault="004218C1" w:rsidP="007510EF">
            <w:pPr>
              <w:pStyle w:val="HWNormalText"/>
              <w:jc w:val="center"/>
              <w:rPr>
                <w:szCs w:val="24"/>
              </w:rPr>
            </w:pPr>
            <w:r>
              <w:rPr>
                <w:szCs w:val="24"/>
              </w:rPr>
              <w:t>33%</w:t>
            </w:r>
          </w:p>
        </w:tc>
      </w:tr>
      <w:tr w:rsidR="00AE21E6" w14:paraId="1EF0EEEC" w14:textId="77777777" w:rsidTr="006B7DFC">
        <w:trPr>
          <w:cnfStyle w:val="000000100000" w:firstRow="0" w:lastRow="0" w:firstColumn="0" w:lastColumn="0" w:oddVBand="0" w:evenVBand="0" w:oddHBand="1" w:evenHBand="0" w:firstRowFirstColumn="0" w:firstRowLastColumn="0" w:lastRowFirstColumn="0" w:lastRowLastColumn="0"/>
        </w:trPr>
        <w:tc>
          <w:tcPr>
            <w:tcW w:w="7736" w:type="dxa"/>
          </w:tcPr>
          <w:p w14:paraId="1EA28C23" w14:textId="4BC4452C" w:rsidR="00656E60" w:rsidRPr="00656E60" w:rsidRDefault="004218C1" w:rsidP="00656E60">
            <w:pPr>
              <w:pStyle w:val="HWNormalText"/>
              <w:rPr>
                <w:szCs w:val="24"/>
              </w:rPr>
            </w:pPr>
            <w:r w:rsidRPr="00730CC5">
              <w:rPr>
                <w:szCs w:val="24"/>
              </w:rPr>
              <w:t>I find it easier budgeting and managing my money</w:t>
            </w:r>
          </w:p>
        </w:tc>
        <w:tc>
          <w:tcPr>
            <w:tcW w:w="2602" w:type="dxa"/>
          </w:tcPr>
          <w:p w14:paraId="5CE6D7C8" w14:textId="03CAC29F" w:rsidR="00656E60" w:rsidRDefault="004218C1" w:rsidP="007510EF">
            <w:pPr>
              <w:pStyle w:val="HWNormalText"/>
              <w:jc w:val="center"/>
              <w:rPr>
                <w:szCs w:val="24"/>
              </w:rPr>
            </w:pPr>
            <w:r>
              <w:rPr>
                <w:szCs w:val="24"/>
              </w:rPr>
              <w:t>30%</w:t>
            </w:r>
          </w:p>
        </w:tc>
      </w:tr>
    </w:tbl>
    <w:p w14:paraId="43822B9B" w14:textId="77777777" w:rsidR="00F7740D" w:rsidRPr="002C4253" w:rsidRDefault="00F7740D" w:rsidP="00CE02F8">
      <w:pPr>
        <w:pStyle w:val="HWNormalText"/>
        <w:rPr>
          <w:szCs w:val="24"/>
        </w:rPr>
      </w:pPr>
    </w:p>
    <w:p w14:paraId="69001DB8" w14:textId="0C5BC82A" w:rsidR="00CE02F8" w:rsidRDefault="004218C1" w:rsidP="00CE02F8">
      <w:pPr>
        <w:pStyle w:val="HWNormalText"/>
      </w:pPr>
      <w:r w:rsidRPr="00CE02F8">
        <w:t>The most common</w:t>
      </w:r>
      <w:r w:rsidR="00D92275">
        <w:t xml:space="preserve"> </w:t>
      </w:r>
      <w:r w:rsidRPr="00CE02F8">
        <w:t>benefit</w:t>
      </w:r>
      <w:r w:rsidR="006C086D">
        <w:t xml:space="preserve"> of a diagnosis</w:t>
      </w:r>
      <w:r w:rsidR="005A5D98">
        <w:t xml:space="preserve">, reported by </w:t>
      </w:r>
      <w:r w:rsidR="00BC6D69">
        <w:t xml:space="preserve">84% of respondents, </w:t>
      </w:r>
      <w:r w:rsidRPr="00CE02F8">
        <w:t>was a better understanding of</w:t>
      </w:r>
      <w:r w:rsidR="00AB4214">
        <w:t xml:space="preserve"> how their </w:t>
      </w:r>
      <w:r w:rsidRPr="00CE02F8">
        <w:t xml:space="preserve">brain </w:t>
      </w:r>
      <w:r w:rsidR="00AB4214">
        <w:t>work</w:t>
      </w:r>
      <w:r w:rsidR="00B07F6E">
        <w:t>s</w:t>
      </w:r>
      <w:r w:rsidRPr="00CE02F8">
        <w:t xml:space="preserve"> and</w:t>
      </w:r>
      <w:r w:rsidR="00AB4214">
        <w:t xml:space="preserve"> why they</w:t>
      </w:r>
      <w:r w:rsidRPr="00CE02F8">
        <w:t xml:space="preserve"> behav</w:t>
      </w:r>
      <w:r w:rsidR="00AB4214">
        <w:t>e the way they do</w:t>
      </w:r>
      <w:r w:rsidRPr="00CE02F8">
        <w:t xml:space="preserve">. </w:t>
      </w:r>
    </w:p>
    <w:p w14:paraId="235F2EED" w14:textId="3046C815" w:rsidR="000C3E24" w:rsidRDefault="004218C1" w:rsidP="000C3E24">
      <w:pPr>
        <w:pStyle w:val="Quote"/>
      </w:pPr>
      <w:r>
        <w:t>“</w:t>
      </w:r>
      <w:r w:rsidRPr="008637C1">
        <w:t>I was diagnosed in September 2020 at the age of 52. The impact of my diagnosis was profound. For over 30 years, I had been labelled with anxiety and depression, struggling without ever knowing why. Suddenly, I had answers. I wasn't 'weird.' I wasn't 'lazy.' I wasn't 'stupid,' 'crazy,' 'broken,' or 'too much.'</w:t>
      </w:r>
      <w:r w:rsidR="00B678C2">
        <w:t xml:space="preserve"> </w:t>
      </w:r>
      <w:r>
        <w:t>R</w:t>
      </w:r>
      <w:r w:rsidRPr="008637C1">
        <w:t>eceiving my ADHD diagnosis allowed me to stop blaming myself for things that were never my fault. It gave me the ability to start healing.</w:t>
      </w:r>
      <w:r>
        <w:t>”</w:t>
      </w:r>
    </w:p>
    <w:p w14:paraId="15980BB3" w14:textId="74ACA952" w:rsidR="000C3E24" w:rsidRPr="00DA3354" w:rsidRDefault="004218C1" w:rsidP="000C3E24">
      <w:pPr>
        <w:pStyle w:val="Quote"/>
        <w:rPr>
          <w:b w:val="0"/>
        </w:rPr>
      </w:pPr>
      <w:r w:rsidRPr="00DA3354">
        <w:rPr>
          <w:b w:val="0"/>
        </w:rPr>
        <w:t xml:space="preserve">White British woman, 50-64, </w:t>
      </w:r>
      <w:r w:rsidR="00064427" w:rsidRPr="00DA3354">
        <w:rPr>
          <w:b w:val="0"/>
        </w:rPr>
        <w:t>Wirral</w:t>
      </w:r>
      <w:r w:rsidR="000B3215">
        <w:rPr>
          <w:b w:val="0"/>
        </w:rPr>
        <w:t xml:space="preserve"> (diagnosed)</w:t>
      </w:r>
    </w:p>
    <w:p w14:paraId="38950975" w14:textId="6C0187A1" w:rsidR="00BB5648" w:rsidRDefault="00BB5648" w:rsidP="00314B14">
      <w:pPr>
        <w:pStyle w:val="HWNormalText"/>
      </w:pPr>
    </w:p>
    <w:p w14:paraId="4DB093BF" w14:textId="21842B3C" w:rsidR="00FA0E7C" w:rsidRDefault="004218C1" w:rsidP="00FA0E7C">
      <w:pPr>
        <w:pStyle w:val="HWNormalText"/>
      </w:pPr>
      <w:r>
        <w:t>In our survey, the importance of validation and self-understanding was strongly highlighted. Emotional and psychological validation, alongside practical self-management strategies, play</w:t>
      </w:r>
      <w:r w:rsidR="0F79B133">
        <w:t>s</w:t>
      </w:r>
      <w:r>
        <w:t xml:space="preserve"> a key role in improving outcomes.</w:t>
      </w:r>
    </w:p>
    <w:p w14:paraId="0A20D271" w14:textId="77777777" w:rsidR="00FA0E7C" w:rsidRPr="0066149C" w:rsidRDefault="004218C1" w:rsidP="00FA0E7C">
      <w:pPr>
        <w:pStyle w:val="Quote"/>
      </w:pPr>
      <w:r>
        <w:t>“</w:t>
      </w:r>
      <w:r w:rsidRPr="0066149C">
        <w:t>It has given me validation and I felt a massive weight lift.</w:t>
      </w:r>
      <w:r>
        <w:t xml:space="preserve"> </w:t>
      </w:r>
      <w:r w:rsidRPr="0066149C">
        <w:t xml:space="preserve">I now know that my anxiety, food issues, sensory issues and </w:t>
      </w:r>
      <w:r w:rsidRPr="00F17E7D">
        <w:lastRenderedPageBreak/>
        <w:t>OCD</w:t>
      </w:r>
      <w:r w:rsidRPr="0066149C">
        <w:t xml:space="preserve"> are just because of having an ADHD brain and I no longer need to keep searching and trying to fix me.</w:t>
      </w:r>
      <w:r>
        <w:t xml:space="preserve"> </w:t>
      </w:r>
      <w:r w:rsidRPr="0066149C">
        <w:t>I feel so much better and more accepting of myself and how I think, feel, behave and react</w:t>
      </w:r>
      <w:r w:rsidRPr="00F17E7D">
        <w:t>.</w:t>
      </w:r>
      <w:r>
        <w:t>”</w:t>
      </w:r>
    </w:p>
    <w:p w14:paraId="2835FA8A" w14:textId="403F1836" w:rsidR="00FA0E7C" w:rsidRPr="00E35EF2" w:rsidRDefault="004218C1" w:rsidP="00FA0E7C">
      <w:pPr>
        <w:pStyle w:val="Quote"/>
        <w:rPr>
          <w:b w:val="0"/>
        </w:rPr>
      </w:pPr>
      <w:r w:rsidRPr="00E35EF2">
        <w:rPr>
          <w:b w:val="0"/>
        </w:rPr>
        <w:t>White British woman, aged 25 – 49, Norfolk</w:t>
      </w:r>
      <w:r w:rsidR="000B3215" w:rsidRPr="00E35EF2">
        <w:rPr>
          <w:b w:val="0"/>
        </w:rPr>
        <w:t xml:space="preserve"> (diagnosed)</w:t>
      </w:r>
    </w:p>
    <w:p w14:paraId="409BC10D" w14:textId="77777777" w:rsidR="00FA0E7C" w:rsidRDefault="00FA0E7C" w:rsidP="00CE02F8">
      <w:pPr>
        <w:pStyle w:val="HWNormalText"/>
      </w:pPr>
    </w:p>
    <w:p w14:paraId="09EC6A73" w14:textId="785DC6AD" w:rsidR="000C3E24" w:rsidRDefault="004218C1" w:rsidP="00CE02F8">
      <w:pPr>
        <w:pStyle w:val="HWNormalText"/>
      </w:pPr>
      <w:r>
        <w:t>Nearly three in five</w:t>
      </w:r>
      <w:r w:rsidR="002578C2">
        <w:t xml:space="preserve"> (</w:t>
      </w:r>
      <w:r w:rsidR="00505E2C">
        <w:t>58</w:t>
      </w:r>
      <w:r w:rsidR="002578C2">
        <w:t>%)</w:t>
      </w:r>
      <w:r>
        <w:t xml:space="preserve"> reported</w:t>
      </w:r>
      <w:r w:rsidR="003D5401">
        <w:t xml:space="preserve"> that </w:t>
      </w:r>
      <w:r w:rsidR="00AD654C">
        <w:t xml:space="preserve">since their diagnosis </w:t>
      </w:r>
      <w:r w:rsidR="00B8189F">
        <w:t xml:space="preserve">they </w:t>
      </w:r>
      <w:r w:rsidR="00AD654C">
        <w:t xml:space="preserve">had gained </w:t>
      </w:r>
      <w:r w:rsidRPr="009260B1">
        <w:t xml:space="preserve">new strategies (e.g. ADHD coaching, apps) to manage </w:t>
      </w:r>
      <w:r w:rsidR="001A4EF0">
        <w:t>their</w:t>
      </w:r>
      <w:r w:rsidRPr="009260B1">
        <w:t xml:space="preserve"> ADHD traits</w:t>
      </w:r>
      <w:r w:rsidR="004433E2">
        <w:t>:</w:t>
      </w:r>
      <w:r w:rsidRPr="009260B1">
        <w:t xml:space="preserve"> </w:t>
      </w:r>
    </w:p>
    <w:p w14:paraId="203BA721" w14:textId="1AD77C7E" w:rsidR="009D5318" w:rsidRDefault="004218C1" w:rsidP="009D5318">
      <w:pPr>
        <w:pStyle w:val="Quote"/>
      </w:pPr>
      <w:r>
        <w:t>“It changed my life -</w:t>
      </w:r>
      <w:r w:rsidR="00B75CDC">
        <w:t xml:space="preserve">I </w:t>
      </w:r>
      <w:r>
        <w:t xml:space="preserve">was able to get medication, workplace adjustments and coaching. I got a promotion at work, earned almost twice as much and now have a long career ahead of me. </w:t>
      </w:r>
      <w:r w:rsidR="000B7D6D">
        <w:t>I’m</w:t>
      </w:r>
      <w:r w:rsidR="00F10C2C">
        <w:t xml:space="preserve"> a</w:t>
      </w:r>
      <w:r>
        <w:t>ble to manage my emotional regulation much better now. I can look up specific ADHD tips to organise my house so I don’t feel like I’m drowning in mess now.</w:t>
      </w:r>
      <w:r w:rsidR="007B6340">
        <w:t>”</w:t>
      </w:r>
    </w:p>
    <w:p w14:paraId="038640D4" w14:textId="315B486B" w:rsidR="00733767" w:rsidRPr="00DA3354" w:rsidRDefault="004218C1" w:rsidP="00733767">
      <w:pPr>
        <w:pStyle w:val="Quote"/>
        <w:rPr>
          <w:b w:val="0"/>
        </w:rPr>
      </w:pPr>
      <w:r>
        <w:rPr>
          <w:b w:val="0"/>
        </w:rPr>
        <w:t>Asian</w:t>
      </w:r>
      <w:r w:rsidR="002D510E" w:rsidRPr="00DA3354">
        <w:rPr>
          <w:b w:val="0"/>
        </w:rPr>
        <w:t xml:space="preserve"> British w</w:t>
      </w:r>
      <w:r w:rsidRPr="00DA3354">
        <w:rPr>
          <w:b w:val="0"/>
        </w:rPr>
        <w:t>oman</w:t>
      </w:r>
      <w:r w:rsidR="002D510E" w:rsidRPr="00DA3354">
        <w:rPr>
          <w:b w:val="0"/>
        </w:rPr>
        <w:t>,</w:t>
      </w:r>
      <w:r w:rsidRPr="00DA3354">
        <w:rPr>
          <w:b w:val="0"/>
        </w:rPr>
        <w:t xml:space="preserve"> </w:t>
      </w:r>
      <w:r>
        <w:rPr>
          <w:b w:val="0"/>
        </w:rPr>
        <w:t>London</w:t>
      </w:r>
      <w:r w:rsidR="002D510E" w:rsidRPr="00DA3354">
        <w:rPr>
          <w:b w:val="0"/>
        </w:rPr>
        <w:t>, 25-49</w:t>
      </w:r>
      <w:r w:rsidR="00511A51">
        <w:rPr>
          <w:b w:val="0"/>
        </w:rPr>
        <w:t xml:space="preserve"> (diagnosed)</w:t>
      </w:r>
    </w:p>
    <w:p w14:paraId="10AE712E" w14:textId="77777777" w:rsidR="00E34AA6" w:rsidRDefault="00E34AA6" w:rsidP="00CE02F8">
      <w:pPr>
        <w:pStyle w:val="HWNormalText"/>
      </w:pPr>
    </w:p>
    <w:p w14:paraId="536981E9" w14:textId="65FA7E13" w:rsidR="00984EEC" w:rsidRPr="005C579C" w:rsidRDefault="004218C1" w:rsidP="00984EEC">
      <w:pPr>
        <w:pStyle w:val="HWNormalText"/>
      </w:pPr>
      <w:r w:rsidRPr="005C579C">
        <w:t>Over two in five (43%) reported that they found it easier to look after their physical health as a result of their ADHD diagnosis.</w:t>
      </w:r>
    </w:p>
    <w:p w14:paraId="6C868448" w14:textId="1436F65E" w:rsidR="00155BC4" w:rsidRPr="005A0C26" w:rsidRDefault="004218C1" w:rsidP="00155BC4">
      <w:pPr>
        <w:pStyle w:val="Quote"/>
        <w:pBdr>
          <w:bottom w:val="single" w:sz="18" w:space="0" w:color="FDF0D8" w:themeColor="accent3" w:themeTint="33"/>
        </w:pBdr>
      </w:pPr>
      <w:r>
        <w:t>“</w:t>
      </w:r>
      <w:r w:rsidRPr="005A0C26">
        <w:t>Getting an ADHD diagnosis has meant that I finally have the support to reach my full potential. I'm healthier, I'm able to schedule regular exercise, I maintain healthy habits and diet, and there's much less impulse and risky behaviour happening.</w:t>
      </w:r>
      <w:r>
        <w:t>”</w:t>
      </w:r>
    </w:p>
    <w:p w14:paraId="7F8D9D3D" w14:textId="36D4A21D" w:rsidR="00155BC4" w:rsidRPr="00DA3354" w:rsidRDefault="004218C1" w:rsidP="00155BC4">
      <w:pPr>
        <w:pStyle w:val="Quote"/>
        <w:pBdr>
          <w:bottom w:val="single" w:sz="18" w:space="0" w:color="FDF0D8" w:themeColor="accent3" w:themeTint="33"/>
        </w:pBdr>
        <w:rPr>
          <w:b w:val="0"/>
        </w:rPr>
      </w:pPr>
      <w:r w:rsidRPr="00DA3354">
        <w:rPr>
          <w:b w:val="0"/>
        </w:rPr>
        <w:t xml:space="preserve">White British woman, </w:t>
      </w:r>
      <w:r w:rsidR="007069BD" w:rsidRPr="00DA3354">
        <w:rPr>
          <w:b w:val="0"/>
        </w:rPr>
        <w:t>aged</w:t>
      </w:r>
      <w:r w:rsidRPr="00DA3354">
        <w:rPr>
          <w:b w:val="0"/>
        </w:rPr>
        <w:t xml:space="preserve"> 25-49, Hampshire</w:t>
      </w:r>
      <w:r w:rsidR="00511A51">
        <w:rPr>
          <w:b w:val="0"/>
        </w:rPr>
        <w:t xml:space="preserve"> (diagnosed)</w:t>
      </w:r>
    </w:p>
    <w:p w14:paraId="0F454716" w14:textId="77777777" w:rsidR="003E0FD7" w:rsidRDefault="003E0FD7" w:rsidP="003E0FD7">
      <w:pPr>
        <w:pStyle w:val="HWNormalText"/>
      </w:pPr>
    </w:p>
    <w:p w14:paraId="7007AA10" w14:textId="76581CAB" w:rsidR="003E0FD7" w:rsidRDefault="004218C1" w:rsidP="003E0FD7">
      <w:pPr>
        <w:pStyle w:val="HWNormalText"/>
      </w:pPr>
      <w:r>
        <w:t xml:space="preserve">We </w:t>
      </w:r>
      <w:r w:rsidR="00037D23">
        <w:t xml:space="preserve">also </w:t>
      </w:r>
      <w:r>
        <w:t>heard</w:t>
      </w:r>
      <w:r w:rsidR="00037D23">
        <w:t xml:space="preserve"> from people about </w:t>
      </w:r>
      <w:r w:rsidR="00A85709">
        <w:t xml:space="preserve">the impact of medication. This included </w:t>
      </w:r>
      <w:r>
        <w:t xml:space="preserve">people who responded to our </w:t>
      </w:r>
      <w:r w:rsidR="002E11B0">
        <w:t xml:space="preserve">own </w:t>
      </w:r>
      <w:r>
        <w:t>survey that they wanted additional support because medication didn’t work for them.</w:t>
      </w:r>
    </w:p>
    <w:p w14:paraId="6F8C4368" w14:textId="4B5312CA" w:rsidR="003E0FD7" w:rsidRDefault="004218C1" w:rsidP="003E0FD7">
      <w:pPr>
        <w:pStyle w:val="Quote"/>
      </w:pPr>
      <w:r>
        <w:t xml:space="preserve">“As </w:t>
      </w:r>
      <w:r w:rsidRPr="00175005">
        <w:t>an adult, the only follow-up offered in this area is medication. I have tried them, and they work, but the side effects were too difficult, probably because I'm also autistic, and we have different reactions to things.</w:t>
      </w:r>
      <w:r>
        <w:t xml:space="preserve"> </w:t>
      </w:r>
      <w:r w:rsidRPr="00175005">
        <w:t>Help with non-medicated strategies for those adults who can't take medication would be really useful. But there's nothing available like that here.</w:t>
      </w:r>
      <w:r>
        <w:t>”</w:t>
      </w:r>
    </w:p>
    <w:p w14:paraId="7302EC02" w14:textId="080EA977" w:rsidR="003E0FD7" w:rsidRPr="00DA3354" w:rsidRDefault="004218C1" w:rsidP="003E0FD7">
      <w:pPr>
        <w:pStyle w:val="Quote"/>
        <w:rPr>
          <w:b w:val="0"/>
        </w:rPr>
      </w:pPr>
      <w:r w:rsidRPr="00DA3354">
        <w:rPr>
          <w:b w:val="0"/>
        </w:rPr>
        <w:t>White British woman</w:t>
      </w:r>
      <w:r w:rsidR="007069BD" w:rsidRPr="00DA3354">
        <w:rPr>
          <w:b w:val="0"/>
        </w:rPr>
        <w:t>, aged</w:t>
      </w:r>
      <w:r w:rsidRPr="00DA3354">
        <w:rPr>
          <w:b w:val="0"/>
        </w:rPr>
        <w:t xml:space="preserve"> 50-64</w:t>
      </w:r>
      <w:r w:rsidR="008D4520">
        <w:rPr>
          <w:b w:val="0"/>
        </w:rPr>
        <w:t xml:space="preserve"> (diagnosed)</w:t>
      </w:r>
    </w:p>
    <w:p w14:paraId="766127FB" w14:textId="77777777" w:rsidR="00175005" w:rsidRDefault="00175005" w:rsidP="00CE02F8">
      <w:pPr>
        <w:pStyle w:val="HWNormalText"/>
      </w:pPr>
    </w:p>
    <w:p w14:paraId="0BCFA9AF" w14:textId="598F44B4" w:rsidR="001F53DF" w:rsidRPr="00CE02F8" w:rsidRDefault="004218C1" w:rsidP="00314B14">
      <w:pPr>
        <w:pStyle w:val="HWNormalText"/>
      </w:pPr>
      <w:r>
        <w:t>This</w:t>
      </w:r>
      <w:r w:rsidR="0064417A">
        <w:t xml:space="preserve"> </w:t>
      </w:r>
      <w:r w:rsidR="00B27A0A">
        <w:t>underlines</w:t>
      </w:r>
      <w:r w:rsidR="0064417A" w:rsidRPr="00CE02F8">
        <w:t xml:space="preserve"> that self-understanding and management strategies </w:t>
      </w:r>
      <w:r w:rsidR="00ED6FE7">
        <w:t>are</w:t>
      </w:r>
      <w:r w:rsidR="0064417A" w:rsidRPr="00CE02F8">
        <w:t xml:space="preserve"> valuable to people </w:t>
      </w:r>
      <w:r w:rsidR="00AE599D">
        <w:t>alongside</w:t>
      </w:r>
      <w:r w:rsidR="0064417A" w:rsidRPr="00CE02F8">
        <w:t xml:space="preserve"> access to medication</w:t>
      </w:r>
      <w:r w:rsidR="00054F78">
        <w:t>. T</w:t>
      </w:r>
      <w:r w:rsidR="004B77F4">
        <w:t>hese areas</w:t>
      </w:r>
      <w:r w:rsidR="00104788">
        <w:t xml:space="preserve"> </w:t>
      </w:r>
      <w:r w:rsidR="004B77F4">
        <w:t xml:space="preserve">deserve more attention in both treatment plans and policymaking.  </w:t>
      </w:r>
    </w:p>
    <w:p w14:paraId="204D1407" w14:textId="2D50C6A1" w:rsidR="00A00435" w:rsidRDefault="004218C1" w:rsidP="00DC058A">
      <w:pPr>
        <w:pStyle w:val="HWNormalText"/>
      </w:pPr>
      <w:r>
        <w:t>We heard that</w:t>
      </w:r>
      <w:r w:rsidR="00A85709">
        <w:t xml:space="preserve"> </w:t>
      </w:r>
      <w:r>
        <w:t>mental health and wellbeing improved</w:t>
      </w:r>
      <w:r w:rsidR="00A85709">
        <w:t xml:space="preserve"> for many due to diagnosis</w:t>
      </w:r>
      <w:r>
        <w:t xml:space="preserve">. </w:t>
      </w:r>
      <w:r w:rsidR="00DF2727">
        <w:t>Almost</w:t>
      </w:r>
      <w:r w:rsidR="00C06725">
        <w:t xml:space="preserve"> </w:t>
      </w:r>
      <w:r w:rsidR="006E45FB">
        <w:t>three</w:t>
      </w:r>
      <w:r w:rsidR="00C06725">
        <w:t xml:space="preserve"> in </w:t>
      </w:r>
      <w:r w:rsidR="006E45FB">
        <w:t>five</w:t>
      </w:r>
      <w:r w:rsidR="00C06725">
        <w:t xml:space="preserve"> </w:t>
      </w:r>
      <w:r w:rsidR="008F1205">
        <w:t xml:space="preserve">(58%) </w:t>
      </w:r>
      <w:r w:rsidR="00DF2727">
        <w:t>found it easier to look after their mental health</w:t>
      </w:r>
      <w:r w:rsidR="005B0474">
        <w:t xml:space="preserve"> following a diagnosis</w:t>
      </w:r>
      <w:r w:rsidR="005E6A6E">
        <w:t xml:space="preserve">, and </w:t>
      </w:r>
      <w:r w:rsidR="009D5479">
        <w:t xml:space="preserve">54% noted an improvement </w:t>
      </w:r>
      <w:r w:rsidR="00DF6034">
        <w:t xml:space="preserve">in </w:t>
      </w:r>
      <w:r w:rsidR="00F739D1">
        <w:t>self-esteem</w:t>
      </w:r>
      <w:r w:rsidR="005B0474">
        <w:t xml:space="preserve">. </w:t>
      </w:r>
    </w:p>
    <w:p w14:paraId="3850CD22" w14:textId="01827387" w:rsidR="009042E8" w:rsidRDefault="004218C1" w:rsidP="00CE02F8">
      <w:pPr>
        <w:pStyle w:val="HWNormalText"/>
      </w:pPr>
      <w:r>
        <w:t xml:space="preserve">Nearly half </w:t>
      </w:r>
      <w:r w:rsidR="00CD74BA">
        <w:t xml:space="preserve">(46%) </w:t>
      </w:r>
      <w:r>
        <w:t>of r</w:t>
      </w:r>
      <w:r w:rsidR="00AA4CAC">
        <w:t>espondents reported finding it easier t</w:t>
      </w:r>
      <w:r w:rsidR="00F96EB8">
        <w:t xml:space="preserve">o maintain relationships with partners, close friends and family after </w:t>
      </w:r>
      <w:r w:rsidR="00CD74BA">
        <w:t>diagnosis</w:t>
      </w:r>
      <w:r w:rsidR="00F96EB8">
        <w:t xml:space="preserve">, and a </w:t>
      </w:r>
      <w:r w:rsidR="00CD74BA">
        <w:t>third</w:t>
      </w:r>
      <w:r w:rsidR="00F96EB8">
        <w:t xml:space="preserve"> (33%) reported </w:t>
      </w:r>
      <w:r w:rsidR="006A1747">
        <w:t>finding it easier to socialise after diagnosis.</w:t>
      </w:r>
      <w:r w:rsidR="008A30DC">
        <w:t xml:space="preserve"> </w:t>
      </w:r>
      <w:r w:rsidR="008A30DC">
        <w:lastRenderedPageBreak/>
        <w:t>This may be linked to the greater self</w:t>
      </w:r>
      <w:r w:rsidR="00DE57FC">
        <w:t>-</w:t>
      </w:r>
      <w:r w:rsidR="008A30DC">
        <w:t>understanding reported by 84% of respondents.</w:t>
      </w:r>
    </w:p>
    <w:p w14:paraId="2E32B03C" w14:textId="2DC57E97" w:rsidR="00BD7786" w:rsidRDefault="004218C1" w:rsidP="00BD7786">
      <w:pPr>
        <w:pStyle w:val="Quote"/>
      </w:pPr>
      <w:r>
        <w:t>“</w:t>
      </w:r>
      <w:r w:rsidR="00F044D6" w:rsidRPr="00F044D6">
        <w:t>Since my diagnosis</w:t>
      </w:r>
      <w:r w:rsidR="004E2C23">
        <w:t xml:space="preserve">, </w:t>
      </w:r>
      <w:r w:rsidR="00F044D6">
        <w:t>f</w:t>
      </w:r>
      <w:r w:rsidR="00F044D6" w:rsidRPr="00F044D6">
        <w:t>riendships have become more authentic, and I've noticed that people genuinely draw to me when I'm not masking.</w:t>
      </w:r>
      <w:r>
        <w:t>”</w:t>
      </w:r>
    </w:p>
    <w:p w14:paraId="757B0A8C" w14:textId="323F9CD0" w:rsidR="00BD7786" w:rsidRPr="00DA3354" w:rsidRDefault="004218C1" w:rsidP="00BD7786">
      <w:pPr>
        <w:pStyle w:val="Quote"/>
        <w:rPr>
          <w:b w:val="0"/>
        </w:rPr>
      </w:pPr>
      <w:r w:rsidRPr="00DA3354">
        <w:rPr>
          <w:b w:val="0"/>
        </w:rPr>
        <w:t xml:space="preserve">White British </w:t>
      </w:r>
      <w:r w:rsidR="005758D5">
        <w:rPr>
          <w:b w:val="0"/>
        </w:rPr>
        <w:t>w</w:t>
      </w:r>
      <w:r w:rsidRPr="00DA3354">
        <w:rPr>
          <w:b w:val="0"/>
        </w:rPr>
        <w:t>oman, aged 25-49, Leeds</w:t>
      </w:r>
      <w:r w:rsidR="003F754D">
        <w:rPr>
          <w:b w:val="0"/>
        </w:rPr>
        <w:t xml:space="preserve"> (diagnosed)</w:t>
      </w:r>
    </w:p>
    <w:p w14:paraId="793FC8B2" w14:textId="0E080047" w:rsidR="00017E5E" w:rsidRDefault="00017E5E" w:rsidP="00314B14">
      <w:pPr>
        <w:pStyle w:val="HWNormalText"/>
      </w:pPr>
    </w:p>
    <w:p w14:paraId="1990D2BB" w14:textId="735B445C" w:rsidR="00687709" w:rsidRDefault="004218C1" w:rsidP="00CE02F8">
      <w:pPr>
        <w:pStyle w:val="HWNormalText"/>
      </w:pPr>
      <w:r>
        <w:t>Concerningly, only t</w:t>
      </w:r>
      <w:r w:rsidR="00AF6EE0">
        <w:t>hree in ten</w:t>
      </w:r>
      <w:r w:rsidR="006A1747" w:rsidRPr="00193579">
        <w:t xml:space="preserve"> (30%)</w:t>
      </w:r>
      <w:r w:rsidR="003C1B94" w:rsidRPr="00193579">
        <w:t xml:space="preserve"> reported improvements in their ability</w:t>
      </w:r>
      <w:r w:rsidR="00D771B9">
        <w:t xml:space="preserve"> to manage their finances</w:t>
      </w:r>
      <w:r w:rsidR="00CE02F8" w:rsidRPr="00CE02F8">
        <w:t xml:space="preserve">, </w:t>
      </w:r>
      <w:r w:rsidR="00CE02F8" w:rsidRPr="00193579">
        <w:t>indicating</w:t>
      </w:r>
      <w:r w:rsidR="00CE02F8" w:rsidRPr="00CE02F8">
        <w:t xml:space="preserve"> </w:t>
      </w:r>
      <w:r w:rsidR="00671A91" w:rsidRPr="00193579">
        <w:t>that this</w:t>
      </w:r>
      <w:r w:rsidR="00307436" w:rsidRPr="00193579">
        <w:t xml:space="preserve"> </w:t>
      </w:r>
      <w:r w:rsidR="00CE02F8" w:rsidRPr="00CE02F8">
        <w:t>remain</w:t>
      </w:r>
      <w:r w:rsidR="004335C1" w:rsidRPr="00193579">
        <w:t>s</w:t>
      </w:r>
      <w:r w:rsidR="00CE02F8" w:rsidRPr="00CE02F8">
        <w:t xml:space="preserve"> challenging even after diagnosis and treatment</w:t>
      </w:r>
      <w:r w:rsidR="004335C1" w:rsidRPr="00193579">
        <w:t xml:space="preserve">. </w:t>
      </w:r>
    </w:p>
    <w:p w14:paraId="44810BB6" w14:textId="40FF3493" w:rsidR="00CE02F8" w:rsidRDefault="004218C1" w:rsidP="00CE02F8">
      <w:pPr>
        <w:pStyle w:val="HWNormalText"/>
      </w:pPr>
      <w:r w:rsidRPr="00193579">
        <w:t>Not only can it take a long time to r</w:t>
      </w:r>
      <w:r w:rsidR="00010557" w:rsidRPr="00193579">
        <w:t>esolve</w:t>
      </w:r>
      <w:r w:rsidR="006A1747" w:rsidRPr="00193579">
        <w:t xml:space="preserve"> debt and </w:t>
      </w:r>
      <w:r w:rsidR="00CB2696" w:rsidRPr="00193579">
        <w:t>financial issue</w:t>
      </w:r>
      <w:r w:rsidRPr="00193579">
        <w:t xml:space="preserve">s, but we heard cases </w:t>
      </w:r>
      <w:r w:rsidR="006A1747" w:rsidRPr="00193579">
        <w:t xml:space="preserve">of financial issues being </w:t>
      </w:r>
      <w:r w:rsidRPr="00193579">
        <w:t>exacerbated by the costs of a diagnosis</w:t>
      </w:r>
      <w:r w:rsidR="00682D92">
        <w:t xml:space="preserve"> or </w:t>
      </w:r>
      <w:r w:rsidRPr="00193579">
        <w:t>medication</w:t>
      </w:r>
      <w:r w:rsidR="00682D92">
        <w:t>. In some cases, this was</w:t>
      </w:r>
      <w:r w:rsidR="00193579">
        <w:t xml:space="preserve"> due to the NHS not accepting shared care from </w:t>
      </w:r>
      <w:r w:rsidR="005D6613">
        <w:t>R</w:t>
      </w:r>
      <w:r w:rsidR="00193579">
        <w:t xml:space="preserve">ight to </w:t>
      </w:r>
      <w:r w:rsidR="005D6613">
        <w:t>C</w:t>
      </w:r>
      <w:r w:rsidR="00193579">
        <w:t>hoose providers</w:t>
      </w:r>
      <w:r w:rsidR="0024067F">
        <w:t xml:space="preserve"> or diagnoses from private ADHD assessment companies</w:t>
      </w:r>
      <w:r w:rsidRPr="00193579">
        <w:t xml:space="preserve">. </w:t>
      </w:r>
    </w:p>
    <w:p w14:paraId="417F54E0" w14:textId="718B7E25" w:rsidR="00193579" w:rsidRDefault="004218C1" w:rsidP="00193579">
      <w:pPr>
        <w:pStyle w:val="Quote"/>
      </w:pPr>
      <w:r>
        <w:t>“</w:t>
      </w:r>
      <w:r w:rsidRPr="00193579">
        <w:t xml:space="preserve">I started ADHD meds this month, but it's costing me £250 a month privately. I am </w:t>
      </w:r>
      <w:r>
        <w:t>£</w:t>
      </w:r>
      <w:r w:rsidRPr="00193579">
        <w:t>20k in debt and life is pretty awful right now.</w:t>
      </w:r>
      <w:r>
        <w:t>”</w:t>
      </w:r>
    </w:p>
    <w:p w14:paraId="16ED3335" w14:textId="0BAB5D1E" w:rsidR="006A1747" w:rsidRPr="00E35EF2" w:rsidRDefault="004218C1" w:rsidP="00193579">
      <w:pPr>
        <w:pStyle w:val="Quote"/>
        <w:rPr>
          <w:b w:val="0"/>
        </w:rPr>
      </w:pPr>
      <w:r w:rsidRPr="00E35EF2">
        <w:rPr>
          <w:b w:val="0"/>
        </w:rPr>
        <w:t>White British woman, 50-64, Southend</w:t>
      </w:r>
      <w:r w:rsidR="003F754D" w:rsidRPr="00E35EF2">
        <w:rPr>
          <w:b w:val="0"/>
        </w:rPr>
        <w:t xml:space="preserve"> (diagnosed</w:t>
      </w:r>
      <w:r w:rsidR="00415DC1" w:rsidRPr="00E35EF2">
        <w:rPr>
          <w:b w:val="0"/>
        </w:rPr>
        <w:t>)</w:t>
      </w:r>
    </w:p>
    <w:p w14:paraId="4EAF1D07" w14:textId="01386AE0" w:rsidR="001C79E8" w:rsidRDefault="004218C1" w:rsidP="007C0686">
      <w:pPr>
        <w:pStyle w:val="HWHeading2"/>
      </w:pPr>
      <w:r>
        <w:t>In summary</w:t>
      </w:r>
    </w:p>
    <w:p w14:paraId="68ADD8C5" w14:textId="47E79571" w:rsidR="00286217" w:rsidRDefault="004218C1" w:rsidP="004D7922">
      <w:pPr>
        <w:pStyle w:val="HWNormalText"/>
      </w:pPr>
      <w:r>
        <w:t xml:space="preserve">While </w:t>
      </w:r>
      <w:r w:rsidR="007651AD">
        <w:t>a long</w:t>
      </w:r>
      <w:r>
        <w:t xml:space="preserve"> </w:t>
      </w:r>
      <w:r w:rsidR="00A00B08">
        <w:t>diagnosis</w:t>
      </w:r>
      <w:r>
        <w:t xml:space="preserve"> process </w:t>
      </w:r>
      <w:r w:rsidR="007651AD">
        <w:t>remains</w:t>
      </w:r>
      <w:r>
        <w:t xml:space="preserve"> frustrating,</w:t>
      </w:r>
      <w:r w:rsidR="004A36D8">
        <w:t xml:space="preserve"> the </w:t>
      </w:r>
      <w:r w:rsidR="00F561CE">
        <w:t xml:space="preserve">impact of a </w:t>
      </w:r>
      <w:r w:rsidR="00A00B08">
        <w:t>diagnosis</w:t>
      </w:r>
      <w:r w:rsidR="004A36D8">
        <w:t xml:space="preserve"> </w:t>
      </w:r>
      <w:r w:rsidR="00A00B08">
        <w:t>is</w:t>
      </w:r>
      <w:r w:rsidR="004A36D8">
        <w:t xml:space="preserve"> positive.</w:t>
      </w:r>
      <w:r>
        <w:t xml:space="preserve"> </w:t>
      </w:r>
    </w:p>
    <w:p w14:paraId="496A0525" w14:textId="77777777" w:rsidR="000E5BAF" w:rsidRDefault="00A00B08" w:rsidP="004D7922">
      <w:pPr>
        <w:pStyle w:val="HWNormalText"/>
      </w:pPr>
      <w:r>
        <w:lastRenderedPageBreak/>
        <w:t xml:space="preserve">Beyond </w:t>
      </w:r>
      <w:r w:rsidR="0095174F">
        <w:t xml:space="preserve">a </w:t>
      </w:r>
      <w:r>
        <w:t xml:space="preserve">straightforward </w:t>
      </w:r>
      <w:r w:rsidR="0095174F">
        <w:t>story of</w:t>
      </w:r>
      <w:r>
        <w:t xml:space="preserve"> access to medication, diagnosis </w:t>
      </w:r>
      <w:r w:rsidR="00490D46">
        <w:t>can</w:t>
      </w:r>
      <w:r>
        <w:t xml:space="preserve"> </w:t>
      </w:r>
      <w:r w:rsidR="007651AD">
        <w:t>unlock</w:t>
      </w:r>
      <w:r>
        <w:t xml:space="preserve"> </w:t>
      </w:r>
      <w:r w:rsidR="00F6584F">
        <w:t>self</w:t>
      </w:r>
      <w:r w:rsidR="003A57B3">
        <w:t>-</w:t>
      </w:r>
      <w:r w:rsidR="00F6584F">
        <w:t xml:space="preserve">understanding, </w:t>
      </w:r>
      <w:r>
        <w:t xml:space="preserve">effective management strategies, improved mental health, self-esteem, and concentration. </w:t>
      </w:r>
      <w:r w:rsidR="007651AD">
        <w:t xml:space="preserve">These improvements extend to relationships, work performance, and daily household tasks. </w:t>
      </w:r>
      <w:r>
        <w:t xml:space="preserve"> </w:t>
      </w:r>
    </w:p>
    <w:p w14:paraId="563DEE34" w14:textId="035445DF" w:rsidR="00B678C2" w:rsidRDefault="00B678C2" w:rsidP="004D7922">
      <w:pPr>
        <w:pStyle w:val="HWNormalText"/>
        <w:rPr>
          <w:sz w:val="88"/>
          <w:szCs w:val="88"/>
        </w:rPr>
      </w:pPr>
    </w:p>
    <w:p w14:paraId="2C0D3EB0" w14:textId="36FB000E" w:rsidR="004A43F3" w:rsidRPr="000755F6" w:rsidRDefault="004218C1" w:rsidP="64ABFF3B">
      <w:pPr>
        <w:pStyle w:val="HWHeading1"/>
      </w:pPr>
      <w:bookmarkStart w:id="16" w:name="_Toc196821326"/>
      <w:r>
        <w:t>Conclusion and recommendations</w:t>
      </w:r>
      <w:bookmarkEnd w:id="16"/>
    </w:p>
    <w:p w14:paraId="6A6343E4" w14:textId="3267DC9F" w:rsidR="006C5E89" w:rsidRPr="000755F6" w:rsidRDefault="004218C1" w:rsidP="64ABFF3B">
      <w:pPr>
        <w:pStyle w:val="HWNormalText"/>
      </w:pPr>
      <w:r>
        <w:t xml:space="preserve">There has been recent media attention and </w:t>
      </w:r>
      <w:r w:rsidR="575475C1" w:rsidRPr="64ABFF3B">
        <w:t xml:space="preserve">discussion about </w:t>
      </w:r>
      <w:r w:rsidR="00343128">
        <w:t xml:space="preserve">the </w:t>
      </w:r>
      <w:r>
        <w:t xml:space="preserve">rising </w:t>
      </w:r>
      <w:r w:rsidR="00343128">
        <w:t xml:space="preserve">prevalence of </w:t>
      </w:r>
      <w:r w:rsidR="575475C1" w:rsidRPr="64ABFF3B">
        <w:t>ADHD. This includes commentary on the reasons behind the rise in demand for support and the ability of stretched NHS teams to deliver.</w:t>
      </w:r>
    </w:p>
    <w:p w14:paraId="515A8650" w14:textId="682121ED" w:rsidR="006C5E89" w:rsidRPr="000755F6" w:rsidRDefault="004218C1" w:rsidP="64ABFF3B">
      <w:pPr>
        <w:pStyle w:val="HWNormalText"/>
      </w:pPr>
      <w:r>
        <w:t>However,</w:t>
      </w:r>
      <w:r w:rsidRPr="64ABFF3B">
        <w:t xml:space="preserve"> </w:t>
      </w:r>
      <w:r w:rsidR="575475C1" w:rsidRPr="64ABFF3B">
        <w:t>little has been reported about the experiences of people diagnosed with ADHD, those waiting for a</w:t>
      </w:r>
      <w:r w:rsidR="0031195A">
        <w:t>n assessment that may lead to</w:t>
      </w:r>
      <w:r w:rsidR="575475C1" w:rsidRPr="64ABFF3B">
        <w:t xml:space="preserve"> diagnosis, and those who are reluctant to come forward for help.</w:t>
      </w:r>
    </w:p>
    <w:p w14:paraId="65D86F12" w14:textId="1A5CF774" w:rsidR="006C5E89" w:rsidRPr="000755F6" w:rsidRDefault="004218C1" w:rsidP="64ABFF3B">
      <w:pPr>
        <w:pStyle w:val="HWNormalText"/>
      </w:pPr>
      <w:r>
        <w:t>D</w:t>
      </w:r>
      <w:r w:rsidR="575475C1" w:rsidRPr="64ABFF3B">
        <w:t xml:space="preserve">espite the hard work of NHS staff, our findings paint a picture of long waits, a lack of support, and the subsequent poor impact that ADHD </w:t>
      </w:r>
      <w:r w:rsidR="00623E2C">
        <w:t>trait</w:t>
      </w:r>
      <w:r w:rsidR="00623E2C" w:rsidRPr="64ABFF3B">
        <w:t xml:space="preserve">s </w:t>
      </w:r>
      <w:r w:rsidR="575475C1" w:rsidRPr="64ABFF3B">
        <w:t>and process delays have on people’s lives.</w:t>
      </w:r>
    </w:p>
    <w:p w14:paraId="22F512A0" w14:textId="034F09E2" w:rsidR="006C5E89" w:rsidRDefault="005704D7" w:rsidP="64ABFF3B">
      <w:pPr>
        <w:pStyle w:val="HWNormalText"/>
      </w:pPr>
      <w:r>
        <w:t xml:space="preserve">People </w:t>
      </w:r>
      <w:r w:rsidR="00992F3D">
        <w:t xml:space="preserve">with ADHD deserve to </w:t>
      </w:r>
      <w:r w:rsidR="575475C1" w:rsidRPr="64ABFF3B">
        <w:t xml:space="preserve">receive timely support when they need </w:t>
      </w:r>
      <w:r w:rsidR="007568D4" w:rsidRPr="64ABFF3B">
        <w:t>it,</w:t>
      </w:r>
      <w:r w:rsidR="575475C1" w:rsidRPr="64ABFF3B">
        <w:t xml:space="preserve"> and people</w:t>
      </w:r>
      <w:r w:rsidR="00E86763">
        <w:t xml:space="preserve"> with unmet needs </w:t>
      </w:r>
      <w:r w:rsidR="00E86763">
        <w:lastRenderedPageBreak/>
        <w:t>should be</w:t>
      </w:r>
      <w:r w:rsidR="575475C1" w:rsidRPr="64ABFF3B">
        <w:t xml:space="preserve"> encouraged to seek help from </w:t>
      </w:r>
      <w:r w:rsidR="007568D4">
        <w:t>the</w:t>
      </w:r>
      <w:r w:rsidR="575475C1" w:rsidRPr="64ABFF3B">
        <w:t xml:space="preserve"> NHS</w:t>
      </w:r>
      <w:r w:rsidR="00E86763">
        <w:t xml:space="preserve"> and other teams</w:t>
      </w:r>
      <w:r w:rsidR="00DA3BA7">
        <w:t xml:space="preserve"> to understand</w:t>
      </w:r>
      <w:r w:rsidR="009916C2">
        <w:t xml:space="preserve"> whether they have ADHD or another health condition and if </w:t>
      </w:r>
      <w:r w:rsidR="00496516">
        <w:t>support can be provided</w:t>
      </w:r>
      <w:r w:rsidR="575475C1" w:rsidRPr="64ABFF3B">
        <w:t>.</w:t>
      </w:r>
    </w:p>
    <w:p w14:paraId="57FF4741" w14:textId="17CCD02B" w:rsidR="00E86763" w:rsidRPr="000755F6" w:rsidRDefault="00E86763" w:rsidP="64ABFF3B">
      <w:pPr>
        <w:pStyle w:val="HWNormalText"/>
      </w:pPr>
      <w:r>
        <w:t xml:space="preserve">If, as we recommend, ADHD assessments are delivered by community teams, we believe that </w:t>
      </w:r>
      <w:r w:rsidR="00384E5D">
        <w:t xml:space="preserve">rising demand for diagnosis, treatment, and signposting to other support can be met, while freeing up specialist teams to meet more complex </w:t>
      </w:r>
      <w:r w:rsidR="00F10EBB">
        <w:t xml:space="preserve">care </w:t>
      </w:r>
      <w:r w:rsidR="00384E5D">
        <w:t>needs.</w:t>
      </w:r>
    </w:p>
    <w:p w14:paraId="412AF795" w14:textId="2AF244DF" w:rsidR="002B0C3D" w:rsidRDefault="004218C1" w:rsidP="64ABFF3B">
      <w:pPr>
        <w:pStyle w:val="HWNormalText"/>
      </w:pPr>
      <w:r w:rsidRPr="64ABFF3B">
        <w:t xml:space="preserve">We are committed to playing our part in these improvements and have shared this report as part of our role in supporting the national ADHD </w:t>
      </w:r>
      <w:r w:rsidR="002F2BE8">
        <w:t>t</w:t>
      </w:r>
      <w:r w:rsidRPr="64ABFF3B">
        <w:t xml:space="preserve">askforce. </w:t>
      </w:r>
    </w:p>
    <w:p w14:paraId="4F0FEEFA" w14:textId="7BBDF347" w:rsidR="006C5E89" w:rsidRPr="000755F6" w:rsidRDefault="004218C1" w:rsidP="64ABFF3B">
      <w:pPr>
        <w:pStyle w:val="HWNormalText"/>
      </w:pPr>
      <w:r w:rsidRPr="64ABFF3B">
        <w:t>We have set out specific recommendations</w:t>
      </w:r>
      <w:r w:rsidR="002A4981">
        <w:t xml:space="preserve"> below</w:t>
      </w:r>
      <w:r w:rsidRPr="64ABFF3B">
        <w:t xml:space="preserve"> </w:t>
      </w:r>
      <w:r w:rsidR="002A4981">
        <w:t xml:space="preserve">and look forward to working with the </w:t>
      </w:r>
      <w:r w:rsidR="002F2BE8">
        <w:t>t</w:t>
      </w:r>
      <w:r w:rsidR="002A4981">
        <w:t>askforce and government to implement the</w:t>
      </w:r>
      <w:r w:rsidR="00515191">
        <w:t>m.</w:t>
      </w:r>
    </w:p>
    <w:p w14:paraId="60BD307A" w14:textId="3A45E852" w:rsidR="03E2C4DB" w:rsidRDefault="004218C1" w:rsidP="64ABFF3B">
      <w:pPr>
        <w:pStyle w:val="HWHeading2"/>
      </w:pPr>
      <w:r w:rsidRPr="64ABFF3B">
        <w:t>Our recommendations:</w:t>
      </w:r>
    </w:p>
    <w:p w14:paraId="77C41924" w14:textId="7ADC6E8B" w:rsidR="00BA3138" w:rsidRDefault="004218C1" w:rsidP="3B108A21">
      <w:pPr>
        <w:pStyle w:val="HWNormalText"/>
      </w:pPr>
      <w:r w:rsidRPr="3B108A21">
        <w:t xml:space="preserve">To address </w:t>
      </w:r>
      <w:r>
        <w:t>the issues highlighted in this report</w:t>
      </w:r>
      <w:r w:rsidRPr="3B108A21">
        <w:t>, we’re calling for</w:t>
      </w:r>
      <w:r w:rsidR="00625AFD">
        <w:t xml:space="preserve"> recommendations</w:t>
      </w:r>
      <w:r>
        <w:t xml:space="preserve"> to achieve </w:t>
      </w:r>
      <w:r w:rsidR="24303404">
        <w:t xml:space="preserve">key </w:t>
      </w:r>
      <w:r>
        <w:t>objectives</w:t>
      </w:r>
      <w:r w:rsidR="26E92C1D">
        <w:t xml:space="preserve"> including moving care closer to home, speeding up access to NHS care, and getting people the support they need.</w:t>
      </w:r>
      <w:r>
        <w:t xml:space="preserve"> </w:t>
      </w:r>
    </w:p>
    <w:tbl>
      <w:tblPr>
        <w:tblStyle w:val="TableGrid"/>
        <w:tblW w:w="0" w:type="auto"/>
        <w:tblLook w:val="04A0" w:firstRow="1" w:lastRow="0" w:firstColumn="1" w:lastColumn="0" w:noHBand="0" w:noVBand="1"/>
      </w:tblPr>
      <w:tblGrid>
        <w:gridCol w:w="3567"/>
        <w:gridCol w:w="6837"/>
      </w:tblGrid>
      <w:tr w:rsidR="00F10205" w14:paraId="4EE628AC" w14:textId="77777777" w:rsidTr="2BBF8B38">
        <w:trPr>
          <w:cnfStyle w:val="100000000000" w:firstRow="1" w:lastRow="0" w:firstColumn="0" w:lastColumn="0" w:oddVBand="0" w:evenVBand="0" w:oddHBand="0" w:evenHBand="0" w:firstRowFirstColumn="0" w:firstRowLastColumn="0" w:lastRowFirstColumn="0" w:lastRowLastColumn="0"/>
        </w:trPr>
        <w:tc>
          <w:tcPr>
            <w:tcW w:w="10276" w:type="dxa"/>
            <w:gridSpan w:val="2"/>
            <w:shd w:val="clear" w:color="auto" w:fill="E73E97" w:themeFill="accent1"/>
          </w:tcPr>
          <w:p w14:paraId="51F21395" w14:textId="5EB0772A" w:rsidR="00F10205" w:rsidRPr="000E5BAF" w:rsidRDefault="00F10205" w:rsidP="003A44F3">
            <w:pPr>
              <w:pStyle w:val="ListParagraph"/>
              <w:numPr>
                <w:ilvl w:val="0"/>
                <w:numId w:val="46"/>
              </w:numPr>
              <w:rPr>
                <w:rFonts w:ascii="Century Gothic" w:hAnsi="Century Gothic" w:cs="Poppins Light"/>
                <w:b/>
                <w:bCs/>
                <w:sz w:val="36"/>
                <w:szCs w:val="36"/>
              </w:rPr>
            </w:pPr>
            <w:bookmarkStart w:id="17" w:name="_Hlk197068468"/>
            <w:r w:rsidRPr="000E5BAF">
              <w:rPr>
                <w:rFonts w:ascii="Century Gothic" w:hAnsi="Century Gothic" w:cs="Poppins Light"/>
                <w:b/>
                <w:bCs/>
                <w:color w:val="FFFFFF" w:themeColor="background1"/>
                <w:sz w:val="36"/>
                <w:szCs w:val="36"/>
              </w:rPr>
              <w:t xml:space="preserve">Use data to improve our understanding of current pressures </w:t>
            </w:r>
          </w:p>
        </w:tc>
      </w:tr>
      <w:tr w:rsidR="00F10205" w14:paraId="6CDBC9C5" w14:textId="77777777" w:rsidTr="2BBF8B38">
        <w:trPr>
          <w:cnfStyle w:val="000000100000" w:firstRow="0" w:lastRow="0" w:firstColumn="0" w:lastColumn="0" w:oddVBand="0" w:evenVBand="0" w:oddHBand="1" w:evenHBand="0" w:firstRowFirstColumn="0" w:firstRowLastColumn="0" w:lastRowFirstColumn="0" w:lastRowLastColumn="0"/>
        </w:trPr>
        <w:tc>
          <w:tcPr>
            <w:tcW w:w="2349" w:type="dxa"/>
            <w:shd w:val="clear" w:color="auto" w:fill="F8C5E0"/>
          </w:tcPr>
          <w:p w14:paraId="6EB33DC0" w14:textId="77777777" w:rsidR="00F10205" w:rsidRPr="008042E0" w:rsidRDefault="00F10205" w:rsidP="008042E0">
            <w:pPr>
              <w:pStyle w:val="HWNormalText"/>
              <w:rPr>
                <w:b/>
                <w:bCs/>
              </w:rPr>
            </w:pPr>
            <w:r w:rsidRPr="008042E0">
              <w:rPr>
                <w:b/>
                <w:bCs/>
              </w:rPr>
              <w:t>Recommendation</w:t>
            </w:r>
          </w:p>
        </w:tc>
        <w:tc>
          <w:tcPr>
            <w:tcW w:w="7905" w:type="dxa"/>
            <w:shd w:val="clear" w:color="auto" w:fill="F8C5E0"/>
          </w:tcPr>
          <w:p w14:paraId="6D54E4D6" w14:textId="2B5053DF" w:rsidR="00F10205" w:rsidRPr="008042E0" w:rsidRDefault="00F10205" w:rsidP="008042E0">
            <w:pPr>
              <w:pStyle w:val="HWNormalText"/>
              <w:rPr>
                <w:b/>
                <w:bCs/>
              </w:rPr>
            </w:pPr>
            <w:r w:rsidRPr="008042E0">
              <w:rPr>
                <w:rFonts w:cs="Poppins Light"/>
                <w:b/>
                <w:bCs/>
              </w:rPr>
              <w:t xml:space="preserve">The Department of Health and Social Care to support NHS teams to collect and publish official data on ADHD assessment waiting times. This must include demographic data to understand </w:t>
            </w:r>
            <w:r w:rsidRPr="008042E0">
              <w:rPr>
                <w:rFonts w:cs="Poppins Light"/>
                <w:b/>
                <w:bCs/>
              </w:rPr>
              <w:lastRenderedPageBreak/>
              <w:t>who is experiencing the longest waits and why.</w:t>
            </w:r>
          </w:p>
        </w:tc>
      </w:tr>
      <w:tr w:rsidR="00F10205" w14:paraId="36C746D9" w14:textId="77777777" w:rsidTr="2BBF8B38">
        <w:trPr>
          <w:cnfStyle w:val="000000010000" w:firstRow="0" w:lastRow="0" w:firstColumn="0" w:lastColumn="0" w:oddVBand="0" w:evenVBand="0" w:oddHBand="0" w:evenHBand="1" w:firstRowFirstColumn="0" w:firstRowLastColumn="0" w:lastRowFirstColumn="0" w:lastRowLastColumn="0"/>
        </w:trPr>
        <w:tc>
          <w:tcPr>
            <w:tcW w:w="2349" w:type="dxa"/>
            <w:shd w:val="clear" w:color="auto" w:fill="E5E5E5" w:themeFill="text2" w:themeFillTint="66"/>
          </w:tcPr>
          <w:p w14:paraId="46D8774A" w14:textId="77777777" w:rsidR="00F10205" w:rsidRPr="00655D61" w:rsidRDefault="00F10205" w:rsidP="008042E0">
            <w:pPr>
              <w:pStyle w:val="HWNormalText"/>
            </w:pPr>
            <w:r w:rsidRPr="00655D61">
              <w:lastRenderedPageBreak/>
              <w:t>Current policy</w:t>
            </w:r>
          </w:p>
        </w:tc>
        <w:tc>
          <w:tcPr>
            <w:tcW w:w="7905" w:type="dxa"/>
            <w:shd w:val="clear" w:color="auto" w:fill="E5E5E5" w:themeFill="text2" w:themeFillTint="66"/>
          </w:tcPr>
          <w:p w14:paraId="79651AEF" w14:textId="6DBF4F35" w:rsidR="00F10205" w:rsidRPr="00655D61" w:rsidRDefault="00F10205" w:rsidP="2BBF8B38">
            <w:pPr>
              <w:pStyle w:val="HWNormalText"/>
              <w:rPr>
                <w:rFonts w:cs="Poppins Light"/>
              </w:rPr>
            </w:pPr>
            <w:r w:rsidRPr="2BBF8B38">
              <w:rPr>
                <w:rFonts w:cs="Poppins Light"/>
              </w:rPr>
              <w:t>National waiting times are not currently published</w:t>
            </w:r>
            <w:r w:rsidR="4B4FF830" w:rsidRPr="2BBF8B38">
              <w:rPr>
                <w:rFonts w:cs="Poppins Light"/>
              </w:rPr>
              <w:t>, though work is underway to introduce official reporting.</w:t>
            </w:r>
          </w:p>
        </w:tc>
      </w:tr>
      <w:tr w:rsidR="00F10205" w14:paraId="38712974" w14:textId="77777777" w:rsidTr="2BBF8B38">
        <w:trPr>
          <w:cnfStyle w:val="000000100000" w:firstRow="0" w:lastRow="0" w:firstColumn="0" w:lastColumn="0" w:oddVBand="0" w:evenVBand="0" w:oddHBand="1" w:evenHBand="0" w:firstRowFirstColumn="0" w:firstRowLastColumn="0" w:lastRowFirstColumn="0" w:lastRowLastColumn="0"/>
        </w:trPr>
        <w:tc>
          <w:tcPr>
            <w:tcW w:w="2349" w:type="dxa"/>
            <w:shd w:val="clear" w:color="auto" w:fill="E5E5E5" w:themeFill="text2" w:themeFillTint="66"/>
          </w:tcPr>
          <w:p w14:paraId="15F5CEC6" w14:textId="77777777" w:rsidR="00F10205" w:rsidRPr="00655D61" w:rsidRDefault="00F10205" w:rsidP="00AD1524">
            <w:pPr>
              <w:pStyle w:val="HWNormalText"/>
            </w:pPr>
            <w:r w:rsidRPr="00655D61">
              <w:t>Evidence</w:t>
            </w:r>
          </w:p>
        </w:tc>
        <w:tc>
          <w:tcPr>
            <w:tcW w:w="7905" w:type="dxa"/>
            <w:shd w:val="clear" w:color="auto" w:fill="E5E5E5" w:themeFill="text2" w:themeFillTint="66"/>
          </w:tcPr>
          <w:p w14:paraId="120A308A" w14:textId="77777777" w:rsidR="00F10205" w:rsidRPr="00655D61" w:rsidRDefault="00F10205" w:rsidP="000A2D2D">
            <w:pPr>
              <w:pStyle w:val="HWNormalText"/>
            </w:pPr>
            <w:r w:rsidRPr="00655D61">
              <w:t>We heard from people without an ADHD diagnosis who were reluctant to approach the NHS for support due to long wait times.</w:t>
            </w:r>
          </w:p>
          <w:p w14:paraId="2BF4D0DC" w14:textId="77777777" w:rsidR="00F10205" w:rsidRPr="00655D61" w:rsidRDefault="00F10205" w:rsidP="000A2D2D">
            <w:pPr>
              <w:pStyle w:val="HWNormalText"/>
            </w:pPr>
            <w:r w:rsidRPr="00655D61">
              <w:t>There may also be variation across the country in terms of access times.</w:t>
            </w:r>
          </w:p>
          <w:p w14:paraId="69FD60A2" w14:textId="77777777" w:rsidR="00F10205" w:rsidRPr="00655D61" w:rsidRDefault="00F10205" w:rsidP="000A2D2D">
            <w:pPr>
              <w:pStyle w:val="HWNormalText"/>
            </w:pPr>
            <w:r w:rsidRPr="00655D61">
              <w:t>And there is a lack of understanding among members of the public as to how to navigate long waits.</w:t>
            </w:r>
          </w:p>
        </w:tc>
      </w:tr>
      <w:tr w:rsidR="00F10205" w14:paraId="4846BEEF" w14:textId="77777777" w:rsidTr="2BBF8B38">
        <w:trPr>
          <w:cnfStyle w:val="000000010000" w:firstRow="0" w:lastRow="0" w:firstColumn="0" w:lastColumn="0" w:oddVBand="0" w:evenVBand="0" w:oddHBand="0" w:evenHBand="1" w:firstRowFirstColumn="0" w:firstRowLastColumn="0" w:lastRowFirstColumn="0" w:lastRowLastColumn="0"/>
        </w:trPr>
        <w:tc>
          <w:tcPr>
            <w:tcW w:w="2349" w:type="dxa"/>
            <w:shd w:val="clear" w:color="auto" w:fill="E5E5E5" w:themeFill="text2" w:themeFillTint="66"/>
          </w:tcPr>
          <w:p w14:paraId="6850119E" w14:textId="77777777" w:rsidR="00F10205" w:rsidRPr="00655D61" w:rsidRDefault="00F10205" w:rsidP="00AD1524">
            <w:pPr>
              <w:pStyle w:val="HWNormalText"/>
            </w:pPr>
            <w:r w:rsidRPr="00655D61">
              <w:t>How our proposal will help</w:t>
            </w:r>
          </w:p>
        </w:tc>
        <w:tc>
          <w:tcPr>
            <w:tcW w:w="7905" w:type="dxa"/>
            <w:shd w:val="clear" w:color="auto" w:fill="E5E5E5" w:themeFill="text2" w:themeFillTint="66"/>
          </w:tcPr>
          <w:p w14:paraId="62C0C95E" w14:textId="1316F83E" w:rsidR="00F10205" w:rsidRPr="00655D61" w:rsidRDefault="42AB9CFD" w:rsidP="000A2D2D">
            <w:pPr>
              <w:pStyle w:val="HWNormalText"/>
            </w:pPr>
            <w:r>
              <w:t>W</w:t>
            </w:r>
            <w:r w:rsidR="3CB2922A">
              <w:t>hile w</w:t>
            </w:r>
            <w:r>
              <w:t>e welcome moves fr</w:t>
            </w:r>
            <w:r w:rsidR="01A1B258">
              <w:t>om</w:t>
            </w:r>
            <w:r>
              <w:t xml:space="preserve"> NHS England to publish waiting list, referral, and assessment estimates</w:t>
            </w:r>
            <w:r w:rsidR="2D8101D2">
              <w:t xml:space="preserve"> from May 2025</w:t>
            </w:r>
            <w:r>
              <w:t>, a move to o</w:t>
            </w:r>
            <w:r w:rsidR="00F10205">
              <w:t>fficial waiting list data</w:t>
            </w:r>
            <w:r w:rsidR="31E0842A">
              <w:t xml:space="preserve"> in the longer term</w:t>
            </w:r>
            <w:r w:rsidR="00F10205">
              <w:t xml:space="preserve"> will help decision-makers better understand the demand for ADHD support.</w:t>
            </w:r>
          </w:p>
          <w:p w14:paraId="18F9F55D" w14:textId="197B1995" w:rsidR="00F10205" w:rsidRPr="00655D61" w:rsidRDefault="00F10205" w:rsidP="000A2D2D">
            <w:pPr>
              <w:pStyle w:val="HWNormalText"/>
            </w:pPr>
            <w:r w:rsidRPr="00655D61">
              <w:t xml:space="preserve">Transparent data on NHS and Right to Choose wait times will allow people to manage their wait for ADHD and make informed </w:t>
            </w:r>
            <w:r w:rsidRPr="00655D61">
              <w:lastRenderedPageBreak/>
              <w:t>and meaningful choices about their health.</w:t>
            </w:r>
          </w:p>
        </w:tc>
      </w:tr>
      <w:bookmarkEnd w:id="17"/>
    </w:tbl>
    <w:p w14:paraId="5F29641A" w14:textId="77777777" w:rsidR="00F10205" w:rsidRDefault="00F10205" w:rsidP="3B108A21">
      <w:pPr>
        <w:pStyle w:val="HWNormalText"/>
      </w:pPr>
    </w:p>
    <w:tbl>
      <w:tblPr>
        <w:tblStyle w:val="TableGrid"/>
        <w:tblW w:w="0" w:type="auto"/>
        <w:tblLook w:val="04A0" w:firstRow="1" w:lastRow="0" w:firstColumn="1" w:lastColumn="0" w:noHBand="0" w:noVBand="1"/>
      </w:tblPr>
      <w:tblGrid>
        <w:gridCol w:w="3567"/>
        <w:gridCol w:w="6837"/>
      </w:tblGrid>
      <w:tr w:rsidR="002B2E0B" w14:paraId="1BEDA3BA" w14:textId="77777777" w:rsidTr="002B2E0B">
        <w:trPr>
          <w:cnfStyle w:val="100000000000" w:firstRow="1" w:lastRow="0" w:firstColumn="0" w:lastColumn="0" w:oddVBand="0" w:evenVBand="0" w:oddHBand="0" w:evenHBand="0" w:firstRowFirstColumn="0" w:firstRowLastColumn="0" w:lastRowFirstColumn="0" w:lastRowLastColumn="0"/>
        </w:trPr>
        <w:tc>
          <w:tcPr>
            <w:tcW w:w="10276" w:type="dxa"/>
            <w:gridSpan w:val="2"/>
            <w:shd w:val="clear" w:color="auto" w:fill="E73E97"/>
          </w:tcPr>
          <w:p w14:paraId="0F787A04" w14:textId="224A006D" w:rsidR="002B2E0B" w:rsidRPr="000E5BAF" w:rsidRDefault="002B2E0B" w:rsidP="003A44F3">
            <w:pPr>
              <w:pStyle w:val="ListParagraph"/>
              <w:numPr>
                <w:ilvl w:val="0"/>
                <w:numId w:val="46"/>
              </w:numPr>
              <w:rPr>
                <w:rFonts w:ascii="Century Gothic" w:hAnsi="Century Gothic" w:cs="Poppins Light"/>
                <w:b/>
                <w:bCs/>
                <w:color w:val="FFFFFF" w:themeColor="background1"/>
                <w:sz w:val="36"/>
                <w:szCs w:val="36"/>
              </w:rPr>
            </w:pPr>
            <w:r w:rsidRPr="000E5BAF">
              <w:rPr>
                <w:rFonts w:ascii="Century Gothic" w:hAnsi="Century Gothic" w:cs="Poppins Light"/>
                <w:b/>
                <w:bCs/>
                <w:color w:val="FFFFFF" w:themeColor="background1"/>
                <w:sz w:val="36"/>
                <w:szCs w:val="36"/>
              </w:rPr>
              <w:t xml:space="preserve">Provide those waiting for assessment with the support they need </w:t>
            </w:r>
          </w:p>
        </w:tc>
      </w:tr>
      <w:tr w:rsidR="002B2E0B" w14:paraId="7F395339" w14:textId="77777777" w:rsidTr="004C3EFB">
        <w:trPr>
          <w:cnfStyle w:val="000000100000" w:firstRow="0" w:lastRow="0" w:firstColumn="0" w:lastColumn="0" w:oddVBand="0" w:evenVBand="0" w:oddHBand="1" w:evenHBand="0" w:firstRowFirstColumn="0" w:firstRowLastColumn="0" w:lastRowFirstColumn="0" w:lastRowLastColumn="0"/>
        </w:trPr>
        <w:tc>
          <w:tcPr>
            <w:tcW w:w="2349" w:type="dxa"/>
            <w:shd w:val="clear" w:color="auto" w:fill="F8C5E0"/>
          </w:tcPr>
          <w:p w14:paraId="06AED9DC" w14:textId="77777777" w:rsidR="002B2E0B" w:rsidRPr="008042E0" w:rsidRDefault="002B2E0B" w:rsidP="008042E0">
            <w:pPr>
              <w:pStyle w:val="HWNormalText"/>
              <w:rPr>
                <w:b/>
                <w:bCs/>
              </w:rPr>
            </w:pPr>
            <w:r w:rsidRPr="008042E0">
              <w:rPr>
                <w:b/>
                <w:bCs/>
              </w:rPr>
              <w:t>Recommendation</w:t>
            </w:r>
          </w:p>
        </w:tc>
        <w:tc>
          <w:tcPr>
            <w:tcW w:w="7905" w:type="dxa"/>
            <w:shd w:val="clear" w:color="auto" w:fill="F8C5E0"/>
          </w:tcPr>
          <w:p w14:paraId="7CE884BD" w14:textId="2FD71441" w:rsidR="002B2E0B" w:rsidRPr="008042E0" w:rsidRDefault="002B2E0B" w:rsidP="008042E0">
            <w:pPr>
              <w:pStyle w:val="HWNormalText"/>
              <w:rPr>
                <w:b/>
                <w:bCs/>
              </w:rPr>
            </w:pPr>
            <w:r w:rsidRPr="008042E0">
              <w:rPr>
                <w:rFonts w:cs="Poppins Light"/>
                <w:b/>
                <w:bCs/>
              </w:rPr>
              <w:t>NHS teams to implement new ‘waiting well’ guidance, produced by Healthwatch England and NHS England with the national ADHD taskforce.</w:t>
            </w:r>
          </w:p>
        </w:tc>
      </w:tr>
      <w:tr w:rsidR="002B2E0B" w14:paraId="7601D73E" w14:textId="77777777" w:rsidTr="004C3EFB">
        <w:trPr>
          <w:cnfStyle w:val="000000010000" w:firstRow="0" w:lastRow="0" w:firstColumn="0" w:lastColumn="0" w:oddVBand="0" w:evenVBand="0" w:oddHBand="0" w:evenHBand="1" w:firstRowFirstColumn="0" w:firstRowLastColumn="0" w:lastRowFirstColumn="0" w:lastRowLastColumn="0"/>
        </w:trPr>
        <w:tc>
          <w:tcPr>
            <w:tcW w:w="2349" w:type="dxa"/>
            <w:shd w:val="clear" w:color="auto" w:fill="E5E5E5" w:themeFill="text2" w:themeFillTint="66"/>
          </w:tcPr>
          <w:p w14:paraId="553AA89E" w14:textId="77777777" w:rsidR="002B2E0B" w:rsidRPr="00655D61" w:rsidRDefault="002B2E0B" w:rsidP="00AD1524">
            <w:pPr>
              <w:pStyle w:val="HWNormalText"/>
            </w:pPr>
            <w:r w:rsidRPr="00655D61">
              <w:t>Current policy</w:t>
            </w:r>
          </w:p>
        </w:tc>
        <w:tc>
          <w:tcPr>
            <w:tcW w:w="7905" w:type="dxa"/>
            <w:shd w:val="clear" w:color="auto" w:fill="E5E5E5" w:themeFill="text2" w:themeFillTint="66"/>
          </w:tcPr>
          <w:p w14:paraId="4663996D" w14:textId="2C42CB39" w:rsidR="002B2E0B" w:rsidRPr="00655D61" w:rsidRDefault="002B2E0B" w:rsidP="00180314">
            <w:pPr>
              <w:pStyle w:val="HWNormalText"/>
            </w:pPr>
            <w:r w:rsidRPr="00655D61">
              <w:t>There is currently patient communication guidance for elective referrals, but nothing specific for the ADHD pathway.</w:t>
            </w:r>
          </w:p>
        </w:tc>
      </w:tr>
      <w:tr w:rsidR="002B2E0B" w14:paraId="5CF0FA69" w14:textId="77777777" w:rsidTr="004C3EFB">
        <w:trPr>
          <w:cnfStyle w:val="000000100000" w:firstRow="0" w:lastRow="0" w:firstColumn="0" w:lastColumn="0" w:oddVBand="0" w:evenVBand="0" w:oddHBand="1" w:evenHBand="0" w:firstRowFirstColumn="0" w:firstRowLastColumn="0" w:lastRowFirstColumn="0" w:lastRowLastColumn="0"/>
        </w:trPr>
        <w:tc>
          <w:tcPr>
            <w:tcW w:w="2349" w:type="dxa"/>
            <w:shd w:val="clear" w:color="auto" w:fill="E5E5E5" w:themeFill="text2" w:themeFillTint="66"/>
          </w:tcPr>
          <w:p w14:paraId="3FAB4DE6" w14:textId="77777777" w:rsidR="002B2E0B" w:rsidRPr="00655D61" w:rsidRDefault="002B2E0B" w:rsidP="00AD1524">
            <w:pPr>
              <w:pStyle w:val="HWNormalText"/>
            </w:pPr>
            <w:r w:rsidRPr="00655D61">
              <w:t>Evidence</w:t>
            </w:r>
          </w:p>
        </w:tc>
        <w:tc>
          <w:tcPr>
            <w:tcW w:w="7905" w:type="dxa"/>
            <w:shd w:val="clear" w:color="auto" w:fill="E5E5E5" w:themeFill="text2" w:themeFillTint="66"/>
          </w:tcPr>
          <w:p w14:paraId="36774E12" w14:textId="77777777" w:rsidR="002B2E0B" w:rsidRPr="000A2D2D" w:rsidRDefault="002B2E0B" w:rsidP="000A2D2D">
            <w:pPr>
              <w:pStyle w:val="HWNormalText"/>
            </w:pPr>
            <w:r w:rsidRPr="000A2D2D">
              <w:t>Two-thirds of people with an ADHD diagnosis cited they received either no information or poor information while waiting for their assessment</w:t>
            </w:r>
            <w:r w:rsidR="00B7134E" w:rsidRPr="000A2D2D">
              <w:t>.</w:t>
            </w:r>
          </w:p>
          <w:p w14:paraId="61C851A4" w14:textId="2B350663" w:rsidR="002B2E0B" w:rsidRPr="000A2D2D" w:rsidRDefault="00B7134E" w:rsidP="000A2D2D">
            <w:pPr>
              <w:pStyle w:val="HWNormalText"/>
            </w:pPr>
            <w:r w:rsidRPr="000A2D2D">
              <w:t xml:space="preserve">Our report shows that the impact of ADHD </w:t>
            </w:r>
            <w:r w:rsidR="00180314" w:rsidRPr="000A2D2D">
              <w:t xml:space="preserve">traits </w:t>
            </w:r>
            <w:r w:rsidRPr="000A2D2D">
              <w:t xml:space="preserve">affects many if not all, aspects of people's lives. Our research shows that long waits for assessments and the impact of a diagnosis also have substantial impacts on people’s wellbeing. People wanted a wide range of support, including information on how to manage their mental wellbeing and a single point of </w:t>
            </w:r>
            <w:r w:rsidRPr="000A2D2D">
              <w:lastRenderedPageBreak/>
              <w:t>contact about the wait for an ADHD assessment.</w:t>
            </w:r>
          </w:p>
        </w:tc>
      </w:tr>
      <w:tr w:rsidR="002B2E0B" w14:paraId="01FEE79E" w14:textId="77777777" w:rsidTr="004C3EFB">
        <w:trPr>
          <w:cnfStyle w:val="000000010000" w:firstRow="0" w:lastRow="0" w:firstColumn="0" w:lastColumn="0" w:oddVBand="0" w:evenVBand="0" w:oddHBand="0" w:evenHBand="1" w:firstRowFirstColumn="0" w:firstRowLastColumn="0" w:lastRowFirstColumn="0" w:lastRowLastColumn="0"/>
        </w:trPr>
        <w:tc>
          <w:tcPr>
            <w:tcW w:w="2349" w:type="dxa"/>
            <w:shd w:val="clear" w:color="auto" w:fill="E5E5E5" w:themeFill="text2" w:themeFillTint="66"/>
          </w:tcPr>
          <w:p w14:paraId="23C37553" w14:textId="77777777" w:rsidR="002B2E0B" w:rsidRPr="00655D61" w:rsidRDefault="002B2E0B" w:rsidP="00180314">
            <w:pPr>
              <w:pStyle w:val="HWNormalText"/>
            </w:pPr>
            <w:r w:rsidRPr="00655D61">
              <w:lastRenderedPageBreak/>
              <w:t>How our proposal will help</w:t>
            </w:r>
          </w:p>
        </w:tc>
        <w:tc>
          <w:tcPr>
            <w:tcW w:w="7905" w:type="dxa"/>
            <w:shd w:val="clear" w:color="auto" w:fill="E5E5E5" w:themeFill="text2" w:themeFillTint="66"/>
          </w:tcPr>
          <w:p w14:paraId="2F40DF7D" w14:textId="77777777" w:rsidR="00B7134E" w:rsidRPr="000A2D2D" w:rsidRDefault="00B7134E" w:rsidP="000A2D2D">
            <w:pPr>
              <w:pStyle w:val="HWNormalText"/>
            </w:pPr>
            <w:r w:rsidRPr="000A2D2D">
              <w:t xml:space="preserve">Given the impact ADHD symptoms, long waits for assessment, and an ADHD diagnosis can all have on people, more bespoke guidance – if properly implemented – would benefit people referred for assessment. </w:t>
            </w:r>
          </w:p>
          <w:p w14:paraId="5BFFDE45" w14:textId="3621E4E9" w:rsidR="002B2E0B" w:rsidRPr="000A2D2D" w:rsidRDefault="00B7134E" w:rsidP="000A2D2D">
            <w:pPr>
              <w:pStyle w:val="HWNormalText"/>
            </w:pPr>
            <w:r w:rsidRPr="000A2D2D">
              <w:t>While the guidance is currently in development, it will include signposting to non-NHS organisations who can help with employment, education and other support.</w:t>
            </w:r>
          </w:p>
        </w:tc>
      </w:tr>
      <w:tr w:rsidR="004C3EFB" w14:paraId="6D90F662" w14:textId="77777777" w:rsidTr="004C3EFB">
        <w:trPr>
          <w:cnfStyle w:val="000000100000" w:firstRow="0" w:lastRow="0" w:firstColumn="0" w:lastColumn="0" w:oddVBand="0" w:evenVBand="0" w:oddHBand="1" w:evenHBand="0" w:firstRowFirstColumn="0" w:firstRowLastColumn="0" w:lastRowFirstColumn="0" w:lastRowLastColumn="0"/>
        </w:trPr>
        <w:tc>
          <w:tcPr>
            <w:tcW w:w="2349" w:type="dxa"/>
            <w:shd w:val="clear" w:color="auto" w:fill="F8C5E0"/>
          </w:tcPr>
          <w:p w14:paraId="0875C3CA" w14:textId="13D8DEE7" w:rsidR="004C3EFB" w:rsidRPr="000E5BAF" w:rsidRDefault="004C3EFB">
            <w:pPr>
              <w:rPr>
                <w:rFonts w:ascii="Century Gothic" w:hAnsi="Century Gothic"/>
                <w:b/>
                <w:sz w:val="36"/>
                <w:szCs w:val="36"/>
              </w:rPr>
            </w:pPr>
            <w:r w:rsidRPr="000E5BAF">
              <w:rPr>
                <w:rFonts w:ascii="Century Gothic" w:hAnsi="Century Gothic"/>
                <w:b/>
                <w:sz w:val="36"/>
                <w:szCs w:val="36"/>
              </w:rPr>
              <w:t>Recommendation</w:t>
            </w:r>
          </w:p>
        </w:tc>
        <w:tc>
          <w:tcPr>
            <w:tcW w:w="7905" w:type="dxa"/>
            <w:shd w:val="clear" w:color="auto" w:fill="F8C5E0"/>
          </w:tcPr>
          <w:p w14:paraId="28E4D375" w14:textId="134A96EE" w:rsidR="004C3EFB" w:rsidRPr="00655D61" w:rsidRDefault="004C3EFB" w:rsidP="00B7134E">
            <w:pPr>
              <w:pStyle w:val="HWNormalText"/>
              <w:spacing w:line="259" w:lineRule="auto"/>
              <w:rPr>
                <w:rFonts w:cs="Poppins Light"/>
                <w:szCs w:val="24"/>
              </w:rPr>
            </w:pPr>
            <w:r w:rsidRPr="00655D61">
              <w:rPr>
                <w:rFonts w:cs="Poppins Light"/>
                <w:b/>
                <w:szCs w:val="24"/>
              </w:rPr>
              <w:t>The Department of Health and Social Care and NHS England to train and hire more care coordinators in primary care, and provide training to deliver admin support, interim support and care navigation for those with ADHD and other neurodiverse conditions.</w:t>
            </w:r>
          </w:p>
        </w:tc>
      </w:tr>
      <w:tr w:rsidR="004C3EFB" w14:paraId="5BCE5A59" w14:textId="77777777" w:rsidTr="004C3EFB">
        <w:trPr>
          <w:cnfStyle w:val="000000010000" w:firstRow="0" w:lastRow="0" w:firstColumn="0" w:lastColumn="0" w:oddVBand="0" w:evenVBand="0" w:oddHBand="0" w:evenHBand="1" w:firstRowFirstColumn="0" w:firstRowLastColumn="0" w:lastRowFirstColumn="0" w:lastRowLastColumn="0"/>
        </w:trPr>
        <w:tc>
          <w:tcPr>
            <w:tcW w:w="2349" w:type="dxa"/>
            <w:shd w:val="clear" w:color="auto" w:fill="E5E5E5" w:themeFill="text2" w:themeFillTint="66"/>
          </w:tcPr>
          <w:p w14:paraId="6DAA55D3" w14:textId="0D286048" w:rsidR="004C3EFB" w:rsidRPr="00655D61" w:rsidRDefault="004C3EFB" w:rsidP="00AD1524">
            <w:pPr>
              <w:pStyle w:val="HWNormalText"/>
            </w:pPr>
            <w:r w:rsidRPr="00655D61">
              <w:t>Current policy</w:t>
            </w:r>
          </w:p>
        </w:tc>
        <w:tc>
          <w:tcPr>
            <w:tcW w:w="7905" w:type="dxa"/>
            <w:shd w:val="clear" w:color="auto" w:fill="E5E5E5" w:themeFill="text2" w:themeFillTint="66"/>
          </w:tcPr>
          <w:p w14:paraId="3AAB61A9" w14:textId="08E7F2C0" w:rsidR="004C3EFB" w:rsidRPr="000A2D2D" w:rsidRDefault="004C3EFB" w:rsidP="000A2D2D">
            <w:pPr>
              <w:pStyle w:val="HWNormalText"/>
            </w:pPr>
            <w:r w:rsidRPr="000A2D2D">
              <w:t xml:space="preserve">There is no specific </w:t>
            </w:r>
            <w:r w:rsidR="00F87EA5" w:rsidRPr="000A2D2D">
              <w:t>additional</w:t>
            </w:r>
            <w:r w:rsidRPr="000A2D2D">
              <w:t xml:space="preserve"> </w:t>
            </w:r>
            <w:r w:rsidR="00802071" w:rsidRPr="000A2D2D">
              <w:t>primary care</w:t>
            </w:r>
            <w:r w:rsidRPr="000A2D2D">
              <w:t xml:space="preserve"> role to support neurodivergent people in primary care.</w:t>
            </w:r>
          </w:p>
        </w:tc>
      </w:tr>
      <w:tr w:rsidR="004C3EFB" w14:paraId="54FECA4D" w14:textId="77777777" w:rsidTr="004C3EFB">
        <w:trPr>
          <w:cnfStyle w:val="000000100000" w:firstRow="0" w:lastRow="0" w:firstColumn="0" w:lastColumn="0" w:oddVBand="0" w:evenVBand="0" w:oddHBand="1" w:evenHBand="0" w:firstRowFirstColumn="0" w:firstRowLastColumn="0" w:lastRowFirstColumn="0" w:lastRowLastColumn="0"/>
        </w:trPr>
        <w:tc>
          <w:tcPr>
            <w:tcW w:w="2349" w:type="dxa"/>
            <w:shd w:val="clear" w:color="auto" w:fill="E5E5E5" w:themeFill="text2" w:themeFillTint="66"/>
          </w:tcPr>
          <w:p w14:paraId="13EF1961" w14:textId="0485B66B" w:rsidR="004C3EFB" w:rsidRPr="00655D61" w:rsidRDefault="004C3EFB" w:rsidP="00AD1524">
            <w:pPr>
              <w:pStyle w:val="HWNormalText"/>
            </w:pPr>
            <w:r w:rsidRPr="00655D61">
              <w:lastRenderedPageBreak/>
              <w:t>Evidence</w:t>
            </w:r>
          </w:p>
        </w:tc>
        <w:tc>
          <w:tcPr>
            <w:tcW w:w="7905" w:type="dxa"/>
            <w:shd w:val="clear" w:color="auto" w:fill="E5E5E5" w:themeFill="text2" w:themeFillTint="66"/>
          </w:tcPr>
          <w:p w14:paraId="56AD64BF" w14:textId="4C0272E0" w:rsidR="004C3EFB" w:rsidRPr="000A2D2D" w:rsidRDefault="00451239" w:rsidP="000A2D2D">
            <w:pPr>
              <w:pStyle w:val="HWNormalText"/>
            </w:pPr>
            <w:r w:rsidRPr="000A2D2D">
              <w:t>People referred for ADHD care require support while waiting for an assessment. This could be for a variety of needs across health, care, and other services.</w:t>
            </w:r>
          </w:p>
        </w:tc>
      </w:tr>
      <w:tr w:rsidR="004C3EFB" w14:paraId="68E40EFA" w14:textId="77777777" w:rsidTr="004C3EFB">
        <w:trPr>
          <w:cnfStyle w:val="000000010000" w:firstRow="0" w:lastRow="0" w:firstColumn="0" w:lastColumn="0" w:oddVBand="0" w:evenVBand="0" w:oddHBand="0" w:evenHBand="1" w:firstRowFirstColumn="0" w:firstRowLastColumn="0" w:lastRowFirstColumn="0" w:lastRowLastColumn="0"/>
        </w:trPr>
        <w:tc>
          <w:tcPr>
            <w:tcW w:w="2349" w:type="dxa"/>
            <w:shd w:val="clear" w:color="auto" w:fill="E5E5E5" w:themeFill="text2" w:themeFillTint="66"/>
          </w:tcPr>
          <w:p w14:paraId="033E192F" w14:textId="1A7C659C" w:rsidR="004C3EFB" w:rsidRPr="00655D61" w:rsidRDefault="004C3EFB" w:rsidP="00AD1524">
            <w:pPr>
              <w:pStyle w:val="HWNormalText"/>
            </w:pPr>
            <w:r w:rsidRPr="00655D61">
              <w:t>How our proposal will help</w:t>
            </w:r>
          </w:p>
        </w:tc>
        <w:tc>
          <w:tcPr>
            <w:tcW w:w="7905" w:type="dxa"/>
            <w:shd w:val="clear" w:color="auto" w:fill="E5E5E5" w:themeFill="text2" w:themeFillTint="66"/>
          </w:tcPr>
          <w:p w14:paraId="0058C757" w14:textId="10B751D8" w:rsidR="004C3EFB" w:rsidRPr="00655D61" w:rsidRDefault="00451239" w:rsidP="00180314">
            <w:pPr>
              <w:pStyle w:val="HWNormalText"/>
              <w:rPr>
                <w:rFonts w:cs="Poppins Light"/>
              </w:rPr>
            </w:pPr>
            <w:r w:rsidRPr="00655D61">
              <w:rPr>
                <w:rFonts w:cs="Poppins Light"/>
              </w:rPr>
              <w:t>Cultural and competency training in neurodiversity for care navigators will enable them to advocate for people when interacting with the NHS.</w:t>
            </w:r>
          </w:p>
        </w:tc>
      </w:tr>
    </w:tbl>
    <w:p w14:paraId="22A74ACA" w14:textId="77777777" w:rsidR="002B2E0B" w:rsidRPr="000F6283" w:rsidRDefault="002B2E0B" w:rsidP="00FC60E1">
      <w:pPr>
        <w:pStyle w:val="HWNormalText"/>
      </w:pPr>
    </w:p>
    <w:tbl>
      <w:tblPr>
        <w:tblStyle w:val="TableGrid"/>
        <w:tblW w:w="0" w:type="auto"/>
        <w:tblLook w:val="04A0" w:firstRow="1" w:lastRow="0" w:firstColumn="1" w:lastColumn="0" w:noHBand="0" w:noVBand="1"/>
      </w:tblPr>
      <w:tblGrid>
        <w:gridCol w:w="3688"/>
        <w:gridCol w:w="6716"/>
      </w:tblGrid>
      <w:tr w:rsidR="002E0674" w14:paraId="28AFF013" w14:textId="77777777">
        <w:trPr>
          <w:cnfStyle w:val="100000000000" w:firstRow="1" w:lastRow="0" w:firstColumn="0" w:lastColumn="0" w:oddVBand="0" w:evenVBand="0" w:oddHBand="0" w:evenHBand="0" w:firstRowFirstColumn="0" w:firstRowLastColumn="0" w:lastRowFirstColumn="0" w:lastRowLastColumn="0"/>
        </w:trPr>
        <w:tc>
          <w:tcPr>
            <w:tcW w:w="10276" w:type="dxa"/>
            <w:gridSpan w:val="2"/>
            <w:shd w:val="clear" w:color="auto" w:fill="E73E97"/>
          </w:tcPr>
          <w:p w14:paraId="19889B06" w14:textId="3272D61A" w:rsidR="002E0674" w:rsidRPr="000E5BAF" w:rsidRDefault="002E0674" w:rsidP="003A44F3">
            <w:pPr>
              <w:pStyle w:val="ListParagraph"/>
              <w:numPr>
                <w:ilvl w:val="0"/>
                <w:numId w:val="46"/>
              </w:numPr>
              <w:rPr>
                <w:rFonts w:ascii="Century Gothic" w:hAnsi="Century Gothic" w:cs="Poppins Light"/>
                <w:b/>
                <w:bCs/>
                <w:sz w:val="36"/>
                <w:szCs w:val="36"/>
              </w:rPr>
            </w:pPr>
            <w:r w:rsidRPr="000E5BAF">
              <w:rPr>
                <w:rFonts w:ascii="Century Gothic" w:hAnsi="Century Gothic" w:cs="Poppins Light"/>
                <w:b/>
                <w:bCs/>
                <w:color w:val="FFFFFF" w:themeColor="background1"/>
                <w:sz w:val="36"/>
                <w:szCs w:val="36"/>
              </w:rPr>
              <w:t xml:space="preserve">Develop new neighbourhood-led pathways for patients </w:t>
            </w:r>
          </w:p>
        </w:tc>
      </w:tr>
      <w:tr w:rsidR="002E0674" w14:paraId="785B0AF4" w14:textId="77777777">
        <w:trPr>
          <w:cnfStyle w:val="000000100000" w:firstRow="0" w:lastRow="0" w:firstColumn="0" w:lastColumn="0" w:oddVBand="0" w:evenVBand="0" w:oddHBand="1" w:evenHBand="0" w:firstRowFirstColumn="0" w:firstRowLastColumn="0" w:lastRowFirstColumn="0" w:lastRowLastColumn="0"/>
        </w:trPr>
        <w:tc>
          <w:tcPr>
            <w:tcW w:w="2349" w:type="dxa"/>
            <w:shd w:val="clear" w:color="auto" w:fill="F8C5E0"/>
          </w:tcPr>
          <w:p w14:paraId="0099D9E7" w14:textId="77777777" w:rsidR="002E0674" w:rsidRPr="00AD1524" w:rsidRDefault="002E0674" w:rsidP="00AD1524">
            <w:pPr>
              <w:pStyle w:val="HWNormalText"/>
              <w:rPr>
                <w:b/>
                <w:bCs/>
              </w:rPr>
            </w:pPr>
            <w:r w:rsidRPr="00AD1524">
              <w:rPr>
                <w:b/>
                <w:bCs/>
              </w:rPr>
              <w:t>Recommendation</w:t>
            </w:r>
          </w:p>
        </w:tc>
        <w:tc>
          <w:tcPr>
            <w:tcW w:w="7905" w:type="dxa"/>
            <w:shd w:val="clear" w:color="auto" w:fill="F8C5E0"/>
          </w:tcPr>
          <w:p w14:paraId="294933F5" w14:textId="5FA93499" w:rsidR="002E0674" w:rsidRPr="00AD1524" w:rsidRDefault="002E0674" w:rsidP="00AD1524">
            <w:pPr>
              <w:pStyle w:val="HWNormalText"/>
              <w:rPr>
                <w:b/>
                <w:bCs/>
              </w:rPr>
            </w:pPr>
            <w:r w:rsidRPr="00AD1524">
              <w:rPr>
                <w:rFonts w:cs="Poppins Light"/>
                <w:b/>
                <w:bCs/>
              </w:rPr>
              <w:t>The Department of Health and Social Care to support the development of primary and community care pathways for the assessment and management of ADHD.</w:t>
            </w:r>
          </w:p>
        </w:tc>
      </w:tr>
      <w:tr w:rsidR="002E0674" w14:paraId="09917E19" w14:textId="77777777">
        <w:trPr>
          <w:cnfStyle w:val="000000010000" w:firstRow="0" w:lastRow="0" w:firstColumn="0" w:lastColumn="0" w:oddVBand="0" w:evenVBand="0" w:oddHBand="0" w:evenHBand="1" w:firstRowFirstColumn="0" w:firstRowLastColumn="0" w:lastRowFirstColumn="0" w:lastRowLastColumn="0"/>
        </w:trPr>
        <w:tc>
          <w:tcPr>
            <w:tcW w:w="2349" w:type="dxa"/>
            <w:shd w:val="clear" w:color="auto" w:fill="E5E5E5" w:themeFill="text2" w:themeFillTint="66"/>
          </w:tcPr>
          <w:p w14:paraId="57C02CE3" w14:textId="77777777" w:rsidR="002E0674" w:rsidRPr="00655D61" w:rsidRDefault="002E0674" w:rsidP="00AD1524">
            <w:pPr>
              <w:pStyle w:val="HWNormalText"/>
            </w:pPr>
            <w:r w:rsidRPr="00655D61">
              <w:t>Current policy</w:t>
            </w:r>
          </w:p>
        </w:tc>
        <w:tc>
          <w:tcPr>
            <w:tcW w:w="7905" w:type="dxa"/>
            <w:shd w:val="clear" w:color="auto" w:fill="E5E5E5" w:themeFill="text2" w:themeFillTint="66"/>
          </w:tcPr>
          <w:p w14:paraId="0286D477" w14:textId="420FCF86" w:rsidR="002E0674" w:rsidRPr="00655D61" w:rsidRDefault="002E0674" w:rsidP="00180314">
            <w:pPr>
              <w:pStyle w:val="HWNormalText"/>
            </w:pPr>
            <w:r w:rsidRPr="00655D61">
              <w:t>Specialist secondary care psychiatry teams manage ADHD assessments and treatment.</w:t>
            </w:r>
          </w:p>
        </w:tc>
      </w:tr>
      <w:tr w:rsidR="002E0674" w14:paraId="317267EB" w14:textId="77777777">
        <w:trPr>
          <w:cnfStyle w:val="000000100000" w:firstRow="0" w:lastRow="0" w:firstColumn="0" w:lastColumn="0" w:oddVBand="0" w:evenVBand="0" w:oddHBand="1" w:evenHBand="0" w:firstRowFirstColumn="0" w:firstRowLastColumn="0" w:lastRowFirstColumn="0" w:lastRowLastColumn="0"/>
        </w:trPr>
        <w:tc>
          <w:tcPr>
            <w:tcW w:w="2349" w:type="dxa"/>
            <w:shd w:val="clear" w:color="auto" w:fill="E5E5E5" w:themeFill="text2" w:themeFillTint="66"/>
          </w:tcPr>
          <w:p w14:paraId="2D9F46A6" w14:textId="77777777" w:rsidR="002E0674" w:rsidRPr="00655D61" w:rsidRDefault="002E0674" w:rsidP="00AD1524">
            <w:pPr>
              <w:pStyle w:val="HWNormalText"/>
            </w:pPr>
            <w:r w:rsidRPr="00655D61">
              <w:t>Evidence</w:t>
            </w:r>
          </w:p>
        </w:tc>
        <w:tc>
          <w:tcPr>
            <w:tcW w:w="7905" w:type="dxa"/>
            <w:shd w:val="clear" w:color="auto" w:fill="E5E5E5" w:themeFill="text2" w:themeFillTint="66"/>
          </w:tcPr>
          <w:p w14:paraId="5266164D" w14:textId="4BEF9ABB" w:rsidR="002E0674" w:rsidRPr="00655D61" w:rsidRDefault="002E0674" w:rsidP="00180314">
            <w:pPr>
              <w:pStyle w:val="HWNormalText"/>
            </w:pPr>
            <w:r w:rsidRPr="00655D61">
              <w:t>Our report shows that people face long waits for ADHD assessments. Some people have been put off asking their GP for a referral for an ADHD assessment because of long waits.</w:t>
            </w:r>
          </w:p>
        </w:tc>
      </w:tr>
      <w:tr w:rsidR="002E0674" w14:paraId="4AF8E597" w14:textId="77777777">
        <w:trPr>
          <w:cnfStyle w:val="000000010000" w:firstRow="0" w:lastRow="0" w:firstColumn="0" w:lastColumn="0" w:oddVBand="0" w:evenVBand="0" w:oddHBand="0" w:evenHBand="1" w:firstRowFirstColumn="0" w:firstRowLastColumn="0" w:lastRowFirstColumn="0" w:lastRowLastColumn="0"/>
        </w:trPr>
        <w:tc>
          <w:tcPr>
            <w:tcW w:w="2349" w:type="dxa"/>
            <w:shd w:val="clear" w:color="auto" w:fill="E5E5E5" w:themeFill="text2" w:themeFillTint="66"/>
          </w:tcPr>
          <w:p w14:paraId="0D097FBC" w14:textId="77777777" w:rsidR="002E0674" w:rsidRPr="00655D61" w:rsidRDefault="002E0674" w:rsidP="00AD1524">
            <w:pPr>
              <w:pStyle w:val="HWNormalText"/>
            </w:pPr>
            <w:r w:rsidRPr="00655D61">
              <w:t>How our proposal will help</w:t>
            </w:r>
          </w:p>
        </w:tc>
        <w:tc>
          <w:tcPr>
            <w:tcW w:w="7905" w:type="dxa"/>
            <w:shd w:val="clear" w:color="auto" w:fill="E5E5E5" w:themeFill="text2" w:themeFillTint="66"/>
          </w:tcPr>
          <w:p w14:paraId="40760F36" w14:textId="77777777" w:rsidR="002E0674" w:rsidRPr="00655D61" w:rsidRDefault="002E0674" w:rsidP="00180314">
            <w:pPr>
              <w:pStyle w:val="HWNormalText"/>
              <w:rPr>
                <w:rFonts w:cs="Poppins Light"/>
                <w:szCs w:val="24"/>
              </w:rPr>
            </w:pPr>
            <w:r w:rsidRPr="00655D61">
              <w:t xml:space="preserve">Growing awareness and recognition of ADHD means </w:t>
            </w:r>
            <w:r w:rsidRPr="00655D61">
              <w:lastRenderedPageBreak/>
              <w:t xml:space="preserve">demand could be better managed via the delivery of assessments and support from primary and community care teams. </w:t>
            </w:r>
          </w:p>
          <w:p w14:paraId="03EB9230" w14:textId="77777777" w:rsidR="002E0674" w:rsidRPr="00655D61" w:rsidRDefault="002E0674" w:rsidP="00180314">
            <w:pPr>
              <w:pStyle w:val="HWNormalText"/>
              <w:rPr>
                <w:rFonts w:cs="Poppins Light"/>
                <w:szCs w:val="24"/>
              </w:rPr>
            </w:pPr>
            <w:r w:rsidRPr="00655D61">
              <w:t>This could:</w:t>
            </w:r>
          </w:p>
          <w:p w14:paraId="7F53FB1F" w14:textId="77777777" w:rsidR="002E0674" w:rsidRPr="00655D61" w:rsidRDefault="002E0674">
            <w:pPr>
              <w:textAlignment w:val="baseline"/>
              <w:rPr>
                <w:rFonts w:ascii="Century Gothic" w:hAnsi="Century Gothic" w:cs="Poppins Light"/>
                <w:sz w:val="24"/>
                <w:szCs w:val="24"/>
              </w:rPr>
            </w:pPr>
          </w:p>
          <w:p w14:paraId="53D5E399" w14:textId="77777777" w:rsidR="002E0674" w:rsidRPr="00655D61" w:rsidRDefault="002E0674">
            <w:pPr>
              <w:pStyle w:val="HWBullets"/>
              <w:ind w:left="357" w:hanging="357"/>
              <w:rPr>
                <w:szCs w:val="24"/>
              </w:rPr>
            </w:pPr>
            <w:r w:rsidRPr="00655D61">
              <w:rPr>
                <w:szCs w:val="24"/>
              </w:rPr>
              <w:t>Reduce waiting times for assessment.</w:t>
            </w:r>
          </w:p>
          <w:p w14:paraId="4F8950DA" w14:textId="77777777" w:rsidR="002E0674" w:rsidRPr="00655D61" w:rsidRDefault="002E0674">
            <w:pPr>
              <w:pStyle w:val="HWBullets"/>
              <w:ind w:left="357" w:hanging="357"/>
              <w:rPr>
                <w:szCs w:val="24"/>
              </w:rPr>
            </w:pPr>
            <w:r w:rsidRPr="00655D61">
              <w:rPr>
                <w:szCs w:val="24"/>
              </w:rPr>
              <w:t>Free up demand for secondary care teams to manage more specialised cases, including referrals for people with complex comorbidities or experience of trauma.</w:t>
            </w:r>
          </w:p>
          <w:p w14:paraId="61EFA717" w14:textId="77777777" w:rsidR="002E0674" w:rsidRPr="00655D61" w:rsidRDefault="002E0674">
            <w:pPr>
              <w:pStyle w:val="HWBullets"/>
              <w:ind w:left="357" w:hanging="357"/>
              <w:rPr>
                <w:szCs w:val="24"/>
              </w:rPr>
            </w:pPr>
            <w:r w:rsidRPr="00655D61">
              <w:rPr>
                <w:szCs w:val="24"/>
              </w:rPr>
              <w:t>Enable primary and community care teams to provide notes and advice to people’s employers on the benefits of reasonable adjustments to those with or waiting for a diagnosis.</w:t>
            </w:r>
          </w:p>
          <w:p w14:paraId="41EA0CC6" w14:textId="51FE8C46" w:rsidR="002E0674" w:rsidRPr="00655D61" w:rsidRDefault="002E0674" w:rsidP="000A2D2D">
            <w:pPr>
              <w:pStyle w:val="HWBullets"/>
              <w:ind w:left="357" w:hanging="357"/>
            </w:pPr>
            <w:r w:rsidRPr="00655D61">
              <w:t>Support the government’s shift for more care delivered closer to people’s homes.</w:t>
            </w:r>
          </w:p>
        </w:tc>
      </w:tr>
      <w:tr w:rsidR="002E0674" w14:paraId="36FE86CA" w14:textId="77777777">
        <w:trPr>
          <w:cnfStyle w:val="000000100000" w:firstRow="0" w:lastRow="0" w:firstColumn="0" w:lastColumn="0" w:oddVBand="0" w:evenVBand="0" w:oddHBand="1" w:evenHBand="0" w:firstRowFirstColumn="0" w:firstRowLastColumn="0" w:lastRowFirstColumn="0" w:lastRowLastColumn="0"/>
        </w:trPr>
        <w:tc>
          <w:tcPr>
            <w:tcW w:w="2349" w:type="dxa"/>
            <w:shd w:val="clear" w:color="auto" w:fill="F8C5E0"/>
          </w:tcPr>
          <w:p w14:paraId="498CADA4" w14:textId="77777777" w:rsidR="002E0674" w:rsidRPr="00AD1524" w:rsidRDefault="002E0674" w:rsidP="00AD1524">
            <w:pPr>
              <w:pStyle w:val="HWNormalText"/>
              <w:rPr>
                <w:b/>
                <w:bCs/>
              </w:rPr>
            </w:pPr>
            <w:r w:rsidRPr="00AD1524">
              <w:rPr>
                <w:b/>
                <w:bCs/>
              </w:rPr>
              <w:lastRenderedPageBreak/>
              <w:t>Recommendation:</w:t>
            </w:r>
          </w:p>
        </w:tc>
        <w:tc>
          <w:tcPr>
            <w:tcW w:w="7905" w:type="dxa"/>
            <w:shd w:val="clear" w:color="auto" w:fill="F8C5E0"/>
          </w:tcPr>
          <w:p w14:paraId="34EE59F9" w14:textId="77777777" w:rsidR="002E0674" w:rsidRPr="00AD1524" w:rsidRDefault="002E0674" w:rsidP="00AD1524">
            <w:pPr>
              <w:pStyle w:val="HWNormalText"/>
              <w:rPr>
                <w:rFonts w:cs="Poppins Light"/>
                <w:b/>
                <w:szCs w:val="24"/>
              </w:rPr>
            </w:pPr>
            <w:r w:rsidRPr="00AD1524">
              <w:rPr>
                <w:rFonts w:cs="Poppins Light"/>
                <w:b/>
                <w:szCs w:val="24"/>
              </w:rPr>
              <w:t>NICE to review NG87 to achieve a shift in more ADHD care delivered closer to people’s homes.</w:t>
            </w:r>
          </w:p>
        </w:tc>
      </w:tr>
      <w:tr w:rsidR="002E0674" w14:paraId="020C6C5E" w14:textId="77777777">
        <w:trPr>
          <w:cnfStyle w:val="000000010000" w:firstRow="0" w:lastRow="0" w:firstColumn="0" w:lastColumn="0" w:oddVBand="0" w:evenVBand="0" w:oddHBand="0" w:evenHBand="1" w:firstRowFirstColumn="0" w:firstRowLastColumn="0" w:lastRowFirstColumn="0" w:lastRowLastColumn="0"/>
        </w:trPr>
        <w:tc>
          <w:tcPr>
            <w:tcW w:w="2349" w:type="dxa"/>
            <w:shd w:val="clear" w:color="auto" w:fill="E5E5E5" w:themeFill="text2" w:themeFillTint="66"/>
          </w:tcPr>
          <w:p w14:paraId="5D85CB59" w14:textId="77777777" w:rsidR="002E0674" w:rsidRPr="00655D61" w:rsidRDefault="002E0674" w:rsidP="00AD1524">
            <w:pPr>
              <w:pStyle w:val="HWNormalText"/>
            </w:pPr>
            <w:r w:rsidRPr="00655D61">
              <w:lastRenderedPageBreak/>
              <w:t>Current policy</w:t>
            </w:r>
          </w:p>
        </w:tc>
        <w:tc>
          <w:tcPr>
            <w:tcW w:w="7905" w:type="dxa"/>
            <w:shd w:val="clear" w:color="auto" w:fill="E5E5E5" w:themeFill="text2" w:themeFillTint="66"/>
          </w:tcPr>
          <w:p w14:paraId="70D6F89C" w14:textId="77777777" w:rsidR="002E0674" w:rsidRPr="00655D61" w:rsidRDefault="002E0674">
            <w:pPr>
              <w:pStyle w:val="HWNormalText"/>
              <w:spacing w:line="259" w:lineRule="auto"/>
              <w:rPr>
                <w:rFonts w:cs="Poppins Light"/>
                <w:szCs w:val="24"/>
              </w:rPr>
            </w:pPr>
            <w:r w:rsidRPr="00655D61">
              <w:rPr>
                <w:rFonts w:cs="Poppins Light"/>
                <w:szCs w:val="24"/>
              </w:rPr>
              <w:t>NG87 covers recognising, diagnosing and managing ADHD in children, young people and adults.</w:t>
            </w:r>
          </w:p>
        </w:tc>
      </w:tr>
      <w:tr w:rsidR="002E0674" w14:paraId="18B25D1E" w14:textId="77777777">
        <w:trPr>
          <w:cnfStyle w:val="000000100000" w:firstRow="0" w:lastRow="0" w:firstColumn="0" w:lastColumn="0" w:oddVBand="0" w:evenVBand="0" w:oddHBand="1" w:evenHBand="0" w:firstRowFirstColumn="0" w:firstRowLastColumn="0" w:lastRowFirstColumn="0" w:lastRowLastColumn="0"/>
        </w:trPr>
        <w:tc>
          <w:tcPr>
            <w:tcW w:w="2349" w:type="dxa"/>
            <w:shd w:val="clear" w:color="auto" w:fill="E5E5E5" w:themeFill="text2" w:themeFillTint="66"/>
          </w:tcPr>
          <w:p w14:paraId="31A5F0A5" w14:textId="77777777" w:rsidR="002E0674" w:rsidRPr="00655D61" w:rsidRDefault="002E0674" w:rsidP="00AD1524">
            <w:pPr>
              <w:pStyle w:val="HWNormalText"/>
            </w:pPr>
            <w:r w:rsidRPr="00655D61">
              <w:t>Evidence</w:t>
            </w:r>
          </w:p>
        </w:tc>
        <w:tc>
          <w:tcPr>
            <w:tcW w:w="7905" w:type="dxa"/>
            <w:shd w:val="clear" w:color="auto" w:fill="E5E5E5" w:themeFill="text2" w:themeFillTint="66"/>
          </w:tcPr>
          <w:p w14:paraId="460DC103" w14:textId="77777777" w:rsidR="002E0674" w:rsidRPr="00655D61" w:rsidRDefault="002E0674">
            <w:pPr>
              <w:pStyle w:val="HWNormalText"/>
              <w:spacing w:line="259" w:lineRule="auto"/>
              <w:rPr>
                <w:rFonts w:cs="Poppins Light"/>
                <w:szCs w:val="24"/>
              </w:rPr>
            </w:pPr>
            <w:r w:rsidRPr="00655D61">
              <w:rPr>
                <w:rFonts w:cs="Poppins Light"/>
                <w:szCs w:val="24"/>
              </w:rPr>
              <w:t>Our evidence and existing evidence show that new models of care are needed to deliver ADHD support.</w:t>
            </w:r>
          </w:p>
        </w:tc>
      </w:tr>
      <w:tr w:rsidR="002E0674" w14:paraId="29EBAFFB" w14:textId="77777777">
        <w:trPr>
          <w:cnfStyle w:val="000000010000" w:firstRow="0" w:lastRow="0" w:firstColumn="0" w:lastColumn="0" w:oddVBand="0" w:evenVBand="0" w:oddHBand="0" w:evenHBand="1" w:firstRowFirstColumn="0" w:firstRowLastColumn="0" w:lastRowFirstColumn="0" w:lastRowLastColumn="0"/>
        </w:trPr>
        <w:tc>
          <w:tcPr>
            <w:tcW w:w="2349" w:type="dxa"/>
            <w:shd w:val="clear" w:color="auto" w:fill="E5E5E5" w:themeFill="text2" w:themeFillTint="66"/>
          </w:tcPr>
          <w:p w14:paraId="0DAB1740" w14:textId="77777777" w:rsidR="002E0674" w:rsidRPr="00655D61" w:rsidRDefault="002E0674" w:rsidP="00AD1524">
            <w:pPr>
              <w:pStyle w:val="HWNormalText"/>
            </w:pPr>
            <w:r w:rsidRPr="00655D61">
              <w:t>How our proposal will help</w:t>
            </w:r>
          </w:p>
        </w:tc>
        <w:tc>
          <w:tcPr>
            <w:tcW w:w="7905" w:type="dxa"/>
            <w:shd w:val="clear" w:color="auto" w:fill="E5E5E5" w:themeFill="text2" w:themeFillTint="66"/>
          </w:tcPr>
          <w:p w14:paraId="77A7B36F" w14:textId="77777777" w:rsidR="002E0674" w:rsidRPr="00655D61" w:rsidRDefault="002E0674">
            <w:pPr>
              <w:pStyle w:val="HWNormalText"/>
              <w:rPr>
                <w:rFonts w:cs="Poppins Light"/>
                <w:szCs w:val="24"/>
              </w:rPr>
            </w:pPr>
            <w:r w:rsidRPr="00655D61">
              <w:rPr>
                <w:rFonts w:cs="Poppins Light"/>
                <w:szCs w:val="24"/>
              </w:rPr>
              <w:t>Should ADHD management move into primary and community settings, NG87 will require a review against best practice evidence to update guidance for appropriate teams.</w:t>
            </w:r>
          </w:p>
          <w:p w14:paraId="779BAA93" w14:textId="77777777" w:rsidR="002E0674" w:rsidRPr="00655D61" w:rsidRDefault="002E0674">
            <w:pPr>
              <w:pStyle w:val="HWNormalText"/>
              <w:spacing w:line="259" w:lineRule="auto"/>
              <w:rPr>
                <w:rFonts w:cs="Poppins Light"/>
                <w:szCs w:val="24"/>
              </w:rPr>
            </w:pPr>
            <w:r w:rsidRPr="00655D61">
              <w:rPr>
                <w:rFonts w:cs="Poppins Light"/>
                <w:szCs w:val="24"/>
              </w:rPr>
              <w:t>This review would also provide an opportunity to update the guidance on the recognition of ADHD in certain groups.</w:t>
            </w:r>
          </w:p>
        </w:tc>
      </w:tr>
      <w:tr w:rsidR="002E0674" w14:paraId="525D882C" w14:textId="77777777">
        <w:trPr>
          <w:cnfStyle w:val="000000100000" w:firstRow="0" w:lastRow="0" w:firstColumn="0" w:lastColumn="0" w:oddVBand="0" w:evenVBand="0" w:oddHBand="1" w:evenHBand="0" w:firstRowFirstColumn="0" w:firstRowLastColumn="0" w:lastRowFirstColumn="0" w:lastRowLastColumn="0"/>
        </w:trPr>
        <w:tc>
          <w:tcPr>
            <w:tcW w:w="2349" w:type="dxa"/>
            <w:shd w:val="clear" w:color="auto" w:fill="F8C5E0"/>
          </w:tcPr>
          <w:p w14:paraId="51CAFD49" w14:textId="77777777" w:rsidR="002E0674" w:rsidRPr="00AD1524" w:rsidRDefault="002E0674" w:rsidP="00AD1524">
            <w:pPr>
              <w:pStyle w:val="HWNormalText"/>
              <w:rPr>
                <w:b/>
                <w:bCs/>
              </w:rPr>
            </w:pPr>
            <w:r w:rsidRPr="00AD1524">
              <w:rPr>
                <w:b/>
                <w:bCs/>
              </w:rPr>
              <w:t>Recommendation</w:t>
            </w:r>
          </w:p>
        </w:tc>
        <w:tc>
          <w:tcPr>
            <w:tcW w:w="7905" w:type="dxa"/>
            <w:shd w:val="clear" w:color="auto" w:fill="F8C5E0"/>
          </w:tcPr>
          <w:p w14:paraId="7363AFD6" w14:textId="77777777" w:rsidR="002E0674" w:rsidRPr="00AD1524" w:rsidRDefault="002E0674" w:rsidP="00AD1524">
            <w:pPr>
              <w:pStyle w:val="HWNormalText"/>
              <w:rPr>
                <w:rFonts w:cs="Poppins Light"/>
                <w:b/>
                <w:szCs w:val="24"/>
              </w:rPr>
            </w:pPr>
            <w:r w:rsidRPr="00AD1524">
              <w:rPr>
                <w:b/>
                <w:szCs w:val="24"/>
              </w:rPr>
              <w:t xml:space="preserve">NHS England, the General Pharmaceutical Council, the </w:t>
            </w:r>
            <w:r w:rsidRPr="00AD1524">
              <w:rPr>
                <w:rFonts w:cs="Poppins Light"/>
                <w:b/>
                <w:szCs w:val="24"/>
              </w:rPr>
              <w:t>Royal College of Psychiatrists</w:t>
            </w:r>
            <w:r w:rsidRPr="00AD1524">
              <w:rPr>
                <w:b/>
                <w:szCs w:val="24"/>
              </w:rPr>
              <w:t xml:space="preserve">, the </w:t>
            </w:r>
            <w:r w:rsidRPr="00AD1524">
              <w:rPr>
                <w:rFonts w:cs="Poppins Light"/>
                <w:b/>
                <w:szCs w:val="24"/>
              </w:rPr>
              <w:t>Royal College of GPs</w:t>
            </w:r>
            <w:r w:rsidRPr="00AD1524">
              <w:rPr>
                <w:b/>
                <w:szCs w:val="24"/>
              </w:rPr>
              <w:t xml:space="preserve"> and NICE to promote annual medication reviews from primary care.</w:t>
            </w:r>
          </w:p>
        </w:tc>
      </w:tr>
      <w:tr w:rsidR="002E0674" w14:paraId="6222A05A" w14:textId="77777777">
        <w:trPr>
          <w:cnfStyle w:val="000000010000" w:firstRow="0" w:lastRow="0" w:firstColumn="0" w:lastColumn="0" w:oddVBand="0" w:evenVBand="0" w:oddHBand="0" w:evenHBand="1" w:firstRowFirstColumn="0" w:firstRowLastColumn="0" w:lastRowFirstColumn="0" w:lastRowLastColumn="0"/>
        </w:trPr>
        <w:tc>
          <w:tcPr>
            <w:tcW w:w="2349" w:type="dxa"/>
            <w:shd w:val="clear" w:color="auto" w:fill="E5E5E5" w:themeFill="text2" w:themeFillTint="66"/>
          </w:tcPr>
          <w:p w14:paraId="693DDB52" w14:textId="77777777" w:rsidR="002E0674" w:rsidRPr="00655D61" w:rsidRDefault="002E0674" w:rsidP="00AD1524">
            <w:pPr>
              <w:pStyle w:val="HWNormalText"/>
            </w:pPr>
            <w:r w:rsidRPr="00655D61">
              <w:t>Current policy</w:t>
            </w:r>
          </w:p>
        </w:tc>
        <w:tc>
          <w:tcPr>
            <w:tcW w:w="7905" w:type="dxa"/>
            <w:shd w:val="clear" w:color="auto" w:fill="E5E5E5" w:themeFill="text2" w:themeFillTint="66"/>
          </w:tcPr>
          <w:p w14:paraId="0513C2BE" w14:textId="77777777" w:rsidR="002E0674" w:rsidRPr="00655D61" w:rsidRDefault="002E0674">
            <w:pPr>
              <w:pStyle w:val="HWNormalText"/>
              <w:rPr>
                <w:rFonts w:cs="Poppins Light"/>
                <w:szCs w:val="24"/>
              </w:rPr>
            </w:pPr>
            <w:r w:rsidRPr="00655D61">
              <w:rPr>
                <w:szCs w:val="24"/>
              </w:rPr>
              <w:t xml:space="preserve">NICE QS39 sets out guidance for the annual review of ADHD drug treatment, including shared care arrangements for review in </w:t>
            </w:r>
            <w:r w:rsidRPr="00655D61">
              <w:rPr>
                <w:szCs w:val="24"/>
              </w:rPr>
              <w:lastRenderedPageBreak/>
              <w:t>primary care based on patient choice.</w:t>
            </w:r>
          </w:p>
        </w:tc>
      </w:tr>
      <w:tr w:rsidR="002E0674" w14:paraId="7FFCCB78" w14:textId="77777777">
        <w:trPr>
          <w:cnfStyle w:val="000000100000" w:firstRow="0" w:lastRow="0" w:firstColumn="0" w:lastColumn="0" w:oddVBand="0" w:evenVBand="0" w:oddHBand="1" w:evenHBand="0" w:firstRowFirstColumn="0" w:firstRowLastColumn="0" w:lastRowFirstColumn="0" w:lastRowLastColumn="0"/>
        </w:trPr>
        <w:tc>
          <w:tcPr>
            <w:tcW w:w="2349" w:type="dxa"/>
            <w:shd w:val="clear" w:color="auto" w:fill="E5E5E5" w:themeFill="text2" w:themeFillTint="66"/>
          </w:tcPr>
          <w:p w14:paraId="656E98C6" w14:textId="77777777" w:rsidR="002E0674" w:rsidRPr="00655D61" w:rsidRDefault="002E0674" w:rsidP="00AD1524">
            <w:pPr>
              <w:pStyle w:val="HWNormalText"/>
            </w:pPr>
            <w:r w:rsidRPr="00655D61">
              <w:lastRenderedPageBreak/>
              <w:t>Evidence</w:t>
            </w:r>
          </w:p>
        </w:tc>
        <w:tc>
          <w:tcPr>
            <w:tcW w:w="7905" w:type="dxa"/>
            <w:shd w:val="clear" w:color="auto" w:fill="E5E5E5" w:themeFill="text2" w:themeFillTint="66"/>
          </w:tcPr>
          <w:p w14:paraId="5EE7DC56" w14:textId="77777777" w:rsidR="002E0674" w:rsidRPr="00655D61" w:rsidRDefault="002E0674">
            <w:pPr>
              <w:pStyle w:val="HWNormalText"/>
              <w:rPr>
                <w:rFonts w:cs="Poppins Light"/>
                <w:szCs w:val="24"/>
              </w:rPr>
            </w:pPr>
            <w:r w:rsidRPr="00655D61">
              <w:rPr>
                <w:rFonts w:cs="Poppins Light"/>
                <w:szCs w:val="24"/>
              </w:rPr>
              <w:t>Our evidence and existing evidence show that new models of care are needed to deliver ADHD support.</w:t>
            </w:r>
          </w:p>
        </w:tc>
      </w:tr>
      <w:tr w:rsidR="002E0674" w14:paraId="7A5C2FC7" w14:textId="77777777">
        <w:trPr>
          <w:cnfStyle w:val="000000010000" w:firstRow="0" w:lastRow="0" w:firstColumn="0" w:lastColumn="0" w:oddVBand="0" w:evenVBand="0" w:oddHBand="0" w:evenHBand="1" w:firstRowFirstColumn="0" w:firstRowLastColumn="0" w:lastRowFirstColumn="0" w:lastRowLastColumn="0"/>
        </w:trPr>
        <w:tc>
          <w:tcPr>
            <w:tcW w:w="2349" w:type="dxa"/>
            <w:shd w:val="clear" w:color="auto" w:fill="E5E5E5" w:themeFill="text2" w:themeFillTint="66"/>
          </w:tcPr>
          <w:p w14:paraId="2016C0F1" w14:textId="77777777" w:rsidR="002E0674" w:rsidRPr="00655D61" w:rsidRDefault="002E0674" w:rsidP="00AD1524">
            <w:pPr>
              <w:pStyle w:val="HWNormalText"/>
            </w:pPr>
            <w:r w:rsidRPr="00655D61">
              <w:t>How our proposal will help</w:t>
            </w:r>
          </w:p>
        </w:tc>
        <w:tc>
          <w:tcPr>
            <w:tcW w:w="7905" w:type="dxa"/>
            <w:shd w:val="clear" w:color="auto" w:fill="E5E5E5" w:themeFill="text2" w:themeFillTint="66"/>
          </w:tcPr>
          <w:p w14:paraId="23F4AB41" w14:textId="77777777" w:rsidR="002E0674" w:rsidRPr="00655D61" w:rsidRDefault="002E0674">
            <w:pPr>
              <w:pStyle w:val="HWNormalText"/>
              <w:rPr>
                <w:szCs w:val="24"/>
              </w:rPr>
            </w:pPr>
            <w:r w:rsidRPr="00655D61">
              <w:rPr>
                <w:szCs w:val="24"/>
              </w:rPr>
              <w:t>Collaboration between pharmacy and prescribing teams could:</w:t>
            </w:r>
          </w:p>
          <w:p w14:paraId="7C5A9DF3" w14:textId="77777777" w:rsidR="002E0674" w:rsidRPr="00655D61" w:rsidRDefault="002E0674">
            <w:pPr>
              <w:pStyle w:val="HWBullets"/>
              <w:ind w:left="357" w:hanging="357"/>
              <w:rPr>
                <w:szCs w:val="24"/>
              </w:rPr>
            </w:pPr>
            <w:r w:rsidRPr="00655D61">
              <w:rPr>
                <w:szCs w:val="24"/>
              </w:rPr>
              <w:t>Allow reviews to be conducted from primary care, speeding up annual medicine reviews for people treated for ADHD.</w:t>
            </w:r>
          </w:p>
          <w:p w14:paraId="3B6A5C1A" w14:textId="77777777" w:rsidR="002E0674" w:rsidRPr="00655D61" w:rsidRDefault="002E0674" w:rsidP="000F364F">
            <w:pPr>
              <w:pStyle w:val="HWBullets"/>
              <w:ind w:left="357" w:hanging="357"/>
              <w:rPr>
                <w:rFonts w:cs="Poppins Light"/>
              </w:rPr>
            </w:pPr>
            <w:r w:rsidRPr="00655D61">
              <w:t>Lead to developing and piloting a future model of prescribing first line medication from primary care.</w:t>
            </w:r>
          </w:p>
        </w:tc>
      </w:tr>
      <w:tr w:rsidR="002E0674" w14:paraId="1ADEA7F0" w14:textId="77777777">
        <w:trPr>
          <w:cnfStyle w:val="000000100000" w:firstRow="0" w:lastRow="0" w:firstColumn="0" w:lastColumn="0" w:oddVBand="0" w:evenVBand="0" w:oddHBand="1" w:evenHBand="0" w:firstRowFirstColumn="0" w:firstRowLastColumn="0" w:lastRowFirstColumn="0" w:lastRowLastColumn="0"/>
        </w:trPr>
        <w:tc>
          <w:tcPr>
            <w:tcW w:w="2349" w:type="dxa"/>
            <w:shd w:val="clear" w:color="auto" w:fill="F8C5E0"/>
          </w:tcPr>
          <w:p w14:paraId="3DA1D96F" w14:textId="77777777" w:rsidR="002E0674" w:rsidRPr="00AD1524" w:rsidRDefault="002E0674" w:rsidP="00AD1524">
            <w:pPr>
              <w:pStyle w:val="HWNormalText"/>
              <w:rPr>
                <w:b/>
                <w:bCs/>
              </w:rPr>
            </w:pPr>
            <w:r w:rsidRPr="00AD1524">
              <w:rPr>
                <w:b/>
                <w:bCs/>
              </w:rPr>
              <w:t>Recommendation</w:t>
            </w:r>
          </w:p>
        </w:tc>
        <w:tc>
          <w:tcPr>
            <w:tcW w:w="7905" w:type="dxa"/>
            <w:shd w:val="clear" w:color="auto" w:fill="F8C5E0"/>
          </w:tcPr>
          <w:p w14:paraId="051F3FC9" w14:textId="77777777" w:rsidR="002E0674" w:rsidRPr="00AD1524" w:rsidRDefault="002E0674" w:rsidP="00AD1524">
            <w:pPr>
              <w:pStyle w:val="HWNormalText"/>
              <w:rPr>
                <w:rFonts w:cs="Poppins Light"/>
                <w:b/>
                <w:szCs w:val="24"/>
              </w:rPr>
            </w:pPr>
            <w:r w:rsidRPr="00AD1524">
              <w:rPr>
                <w:rFonts w:cs="Poppins Light"/>
                <w:b/>
                <w:szCs w:val="24"/>
              </w:rPr>
              <w:t>NHS England to work with the Royal College of Psychiatrists (RCGP) and the Royal College of GPs to develop ADHD training for primary and community care staff, including promotion of the GP with extended role (GPwER) in ADHD.</w:t>
            </w:r>
          </w:p>
        </w:tc>
      </w:tr>
      <w:tr w:rsidR="002E0674" w14:paraId="110A4A62" w14:textId="77777777">
        <w:trPr>
          <w:cnfStyle w:val="000000010000" w:firstRow="0" w:lastRow="0" w:firstColumn="0" w:lastColumn="0" w:oddVBand="0" w:evenVBand="0" w:oddHBand="0" w:evenHBand="1" w:firstRowFirstColumn="0" w:firstRowLastColumn="0" w:lastRowFirstColumn="0" w:lastRowLastColumn="0"/>
        </w:trPr>
        <w:tc>
          <w:tcPr>
            <w:tcW w:w="2349" w:type="dxa"/>
            <w:shd w:val="clear" w:color="auto" w:fill="E5E5E5" w:themeFill="text2" w:themeFillTint="66"/>
          </w:tcPr>
          <w:p w14:paraId="6ADD5237" w14:textId="77777777" w:rsidR="002E0674" w:rsidRPr="00655D61" w:rsidRDefault="002E0674" w:rsidP="00AD1524">
            <w:pPr>
              <w:pStyle w:val="HWNormalText"/>
            </w:pPr>
            <w:r w:rsidRPr="00655D61">
              <w:t>Current policy</w:t>
            </w:r>
          </w:p>
        </w:tc>
        <w:tc>
          <w:tcPr>
            <w:tcW w:w="7905" w:type="dxa"/>
            <w:shd w:val="clear" w:color="auto" w:fill="E5E5E5" w:themeFill="text2" w:themeFillTint="66"/>
          </w:tcPr>
          <w:p w14:paraId="47A7F261" w14:textId="77777777" w:rsidR="002E0674" w:rsidRPr="00655D61" w:rsidRDefault="002E0674">
            <w:pPr>
              <w:pStyle w:val="HWNormalText"/>
              <w:rPr>
                <w:rFonts w:cs="Poppins Light"/>
                <w:szCs w:val="24"/>
              </w:rPr>
            </w:pPr>
            <w:r w:rsidRPr="00655D61">
              <w:rPr>
                <w:rFonts w:cs="Poppins Light"/>
                <w:szCs w:val="24"/>
              </w:rPr>
              <w:t>The RCGP has developed a framework to develop GPwERs in ADHD.</w:t>
            </w:r>
          </w:p>
        </w:tc>
      </w:tr>
      <w:tr w:rsidR="002E0674" w14:paraId="4CA1FEBE" w14:textId="77777777">
        <w:trPr>
          <w:cnfStyle w:val="000000100000" w:firstRow="0" w:lastRow="0" w:firstColumn="0" w:lastColumn="0" w:oddVBand="0" w:evenVBand="0" w:oddHBand="1" w:evenHBand="0" w:firstRowFirstColumn="0" w:firstRowLastColumn="0" w:lastRowFirstColumn="0" w:lastRowLastColumn="0"/>
        </w:trPr>
        <w:tc>
          <w:tcPr>
            <w:tcW w:w="2349" w:type="dxa"/>
            <w:shd w:val="clear" w:color="auto" w:fill="E5E5E5" w:themeFill="text2" w:themeFillTint="66"/>
          </w:tcPr>
          <w:p w14:paraId="52D44E98" w14:textId="77777777" w:rsidR="002E0674" w:rsidRPr="00655D61" w:rsidRDefault="002E0674" w:rsidP="00AD1524">
            <w:pPr>
              <w:pStyle w:val="HWNormalText"/>
            </w:pPr>
            <w:r w:rsidRPr="00655D61">
              <w:lastRenderedPageBreak/>
              <w:t>Evidence</w:t>
            </w:r>
          </w:p>
        </w:tc>
        <w:tc>
          <w:tcPr>
            <w:tcW w:w="7905" w:type="dxa"/>
            <w:shd w:val="clear" w:color="auto" w:fill="E5E5E5" w:themeFill="text2" w:themeFillTint="66"/>
          </w:tcPr>
          <w:p w14:paraId="35D7F184" w14:textId="77777777" w:rsidR="002E0674" w:rsidRPr="00655D61" w:rsidRDefault="002E0674">
            <w:pPr>
              <w:pStyle w:val="HWNormalText"/>
              <w:spacing w:line="259" w:lineRule="auto"/>
              <w:rPr>
                <w:rFonts w:cs="Poppins Light"/>
                <w:szCs w:val="24"/>
              </w:rPr>
            </w:pPr>
            <w:r w:rsidRPr="00655D61">
              <w:rPr>
                <w:rFonts w:cs="Poppins Light"/>
                <w:szCs w:val="24"/>
              </w:rPr>
              <w:t xml:space="preserve">Our report shows that nearly two in five people currently waiting for an ADHD assessment needed more than one GP appointment before they were referred. </w:t>
            </w:r>
          </w:p>
          <w:p w14:paraId="385915B1" w14:textId="77777777" w:rsidR="002E0674" w:rsidRPr="00655D61" w:rsidRDefault="002E0674">
            <w:pPr>
              <w:pStyle w:val="HWNormalText"/>
              <w:rPr>
                <w:rFonts w:cs="Poppins Light"/>
                <w:szCs w:val="24"/>
              </w:rPr>
            </w:pPr>
            <w:r w:rsidRPr="00655D61">
              <w:rPr>
                <w:rFonts w:eastAsia="Times New Roman" w:cs="Poppins Light"/>
                <w:szCs w:val="24"/>
                <w:lang w:eastAsia="en-GB"/>
              </w:rPr>
              <w:t>Our recommended shift for more ADHD care in the community will require training for staff in primary and community care.</w:t>
            </w:r>
          </w:p>
        </w:tc>
      </w:tr>
      <w:tr w:rsidR="002E0674" w14:paraId="1D5D5AE4" w14:textId="77777777">
        <w:trPr>
          <w:cnfStyle w:val="000000010000" w:firstRow="0" w:lastRow="0" w:firstColumn="0" w:lastColumn="0" w:oddVBand="0" w:evenVBand="0" w:oddHBand="0" w:evenHBand="1" w:firstRowFirstColumn="0" w:firstRowLastColumn="0" w:lastRowFirstColumn="0" w:lastRowLastColumn="0"/>
        </w:trPr>
        <w:tc>
          <w:tcPr>
            <w:tcW w:w="2349" w:type="dxa"/>
            <w:shd w:val="clear" w:color="auto" w:fill="E5E5E5" w:themeFill="text2" w:themeFillTint="66"/>
          </w:tcPr>
          <w:p w14:paraId="7DB697E3" w14:textId="77777777" w:rsidR="002E0674" w:rsidRPr="00655D61" w:rsidRDefault="002E0674" w:rsidP="00AD1524">
            <w:pPr>
              <w:pStyle w:val="HWNormalText"/>
            </w:pPr>
            <w:r w:rsidRPr="00655D61">
              <w:t>How our proposal will help</w:t>
            </w:r>
          </w:p>
        </w:tc>
        <w:tc>
          <w:tcPr>
            <w:tcW w:w="7905" w:type="dxa"/>
            <w:shd w:val="clear" w:color="auto" w:fill="E5E5E5" w:themeFill="text2" w:themeFillTint="66"/>
          </w:tcPr>
          <w:p w14:paraId="60EDC9A3" w14:textId="77777777" w:rsidR="002E0674" w:rsidRPr="00655D61" w:rsidRDefault="002E0674">
            <w:pPr>
              <w:pStyle w:val="HWNormalText"/>
              <w:rPr>
                <w:rFonts w:cs="Poppins Light"/>
                <w:szCs w:val="24"/>
              </w:rPr>
            </w:pPr>
            <w:r w:rsidRPr="00655D61">
              <w:rPr>
                <w:rFonts w:eastAsia="Times New Roman" w:cs="Poppins Light"/>
                <w:szCs w:val="24"/>
                <w:lang w:eastAsia="en-GB"/>
              </w:rPr>
              <w:t>Staff in primary and community care will be trained to deliver NHS support for ADHD outside of hospital settings.</w:t>
            </w:r>
          </w:p>
        </w:tc>
      </w:tr>
    </w:tbl>
    <w:p w14:paraId="111E5B99" w14:textId="06F3F97B" w:rsidR="00655D61" w:rsidRDefault="00655D61">
      <w:pPr>
        <w:rPr>
          <w:rFonts w:ascii="Century Gothic" w:hAnsi="Century Gothic"/>
          <w:b/>
          <w:bCs/>
          <w:color w:val="E73E97" w:themeColor="accent1"/>
          <w:spacing w:val="10"/>
          <w:sz w:val="32"/>
          <w:szCs w:val="24"/>
        </w:rPr>
      </w:pPr>
    </w:p>
    <w:tbl>
      <w:tblPr>
        <w:tblStyle w:val="TableGrid"/>
        <w:tblW w:w="10320" w:type="dxa"/>
        <w:tblLook w:val="04A0" w:firstRow="1" w:lastRow="0" w:firstColumn="1" w:lastColumn="0" w:noHBand="0" w:noVBand="1"/>
      </w:tblPr>
      <w:tblGrid>
        <w:gridCol w:w="3567"/>
        <w:gridCol w:w="6753"/>
      </w:tblGrid>
      <w:tr w:rsidR="004A2A31" w14:paraId="13400A1C" w14:textId="77777777" w:rsidTr="3161C158">
        <w:trPr>
          <w:cnfStyle w:val="100000000000" w:firstRow="1" w:lastRow="0" w:firstColumn="0" w:lastColumn="0" w:oddVBand="0" w:evenVBand="0" w:oddHBand="0" w:evenHBand="0" w:firstRowFirstColumn="0" w:firstRowLastColumn="0" w:lastRowFirstColumn="0" w:lastRowLastColumn="0"/>
        </w:trPr>
        <w:tc>
          <w:tcPr>
            <w:tcW w:w="10276" w:type="dxa"/>
            <w:gridSpan w:val="2"/>
            <w:shd w:val="clear" w:color="auto" w:fill="E73E97" w:themeFill="accent1"/>
          </w:tcPr>
          <w:p w14:paraId="206D115E" w14:textId="0F0CEAAB" w:rsidR="004A2A31" w:rsidRPr="000E5BAF" w:rsidRDefault="00253247" w:rsidP="00253247">
            <w:pPr>
              <w:pStyle w:val="ListParagraph"/>
              <w:ind w:left="0"/>
              <w:rPr>
                <w:sz w:val="36"/>
                <w:szCs w:val="36"/>
              </w:rPr>
            </w:pPr>
            <w:r w:rsidRPr="000E5BAF">
              <w:rPr>
                <w:rFonts w:ascii="Century Gothic" w:hAnsi="Century Gothic" w:cs="Poppins Light"/>
                <w:b/>
                <w:bCs/>
                <w:color w:val="FFFFFF" w:themeColor="background1"/>
                <w:sz w:val="36"/>
                <w:szCs w:val="36"/>
              </w:rPr>
              <w:t xml:space="preserve">4. </w:t>
            </w:r>
            <w:r w:rsidR="00EE74D2" w:rsidRPr="000E5BAF">
              <w:rPr>
                <w:rFonts w:ascii="Century Gothic" w:hAnsi="Century Gothic" w:cs="Poppins Light"/>
                <w:b/>
                <w:bCs/>
                <w:color w:val="FFFFFF" w:themeColor="background1"/>
                <w:sz w:val="36"/>
                <w:szCs w:val="36"/>
              </w:rPr>
              <w:t>Improve the support that employers provide to those with ADHD</w:t>
            </w:r>
            <w:r w:rsidR="00413758" w:rsidRPr="000E5BAF">
              <w:rPr>
                <w:rFonts w:ascii="Century Gothic" w:hAnsi="Century Gothic" w:cs="Poppins Light"/>
                <w:b/>
                <w:bCs/>
                <w:color w:val="FFFFFF" w:themeColor="background1"/>
                <w:sz w:val="36"/>
                <w:szCs w:val="36"/>
              </w:rPr>
              <w:br/>
            </w:r>
          </w:p>
        </w:tc>
      </w:tr>
      <w:tr w:rsidR="004A2A31" w14:paraId="4E7B8172" w14:textId="77777777" w:rsidTr="3161C158">
        <w:trPr>
          <w:cnfStyle w:val="000000100000" w:firstRow="0" w:lastRow="0" w:firstColumn="0" w:lastColumn="0" w:oddVBand="0" w:evenVBand="0" w:oddHBand="1" w:evenHBand="0" w:firstRowFirstColumn="0" w:firstRowLastColumn="0" w:lastRowFirstColumn="0" w:lastRowLastColumn="0"/>
        </w:trPr>
        <w:tc>
          <w:tcPr>
            <w:tcW w:w="2349" w:type="dxa"/>
            <w:shd w:val="clear" w:color="auto" w:fill="F8C5E0"/>
          </w:tcPr>
          <w:p w14:paraId="1AD0882D" w14:textId="77777777" w:rsidR="004A2A31" w:rsidRPr="00BB3CD5" w:rsidRDefault="004A2A31" w:rsidP="00BB3CD5">
            <w:pPr>
              <w:pStyle w:val="HWNormalText"/>
              <w:rPr>
                <w:b/>
                <w:bCs/>
              </w:rPr>
            </w:pPr>
            <w:r w:rsidRPr="00BB3CD5">
              <w:rPr>
                <w:b/>
                <w:bCs/>
              </w:rPr>
              <w:t>Recommendation</w:t>
            </w:r>
          </w:p>
        </w:tc>
        <w:tc>
          <w:tcPr>
            <w:tcW w:w="7905" w:type="dxa"/>
            <w:shd w:val="clear" w:color="auto" w:fill="F8C5E0"/>
          </w:tcPr>
          <w:p w14:paraId="4D04DC12" w14:textId="47EF164A" w:rsidR="004A2A31" w:rsidRPr="00BB3CD5" w:rsidRDefault="002E0674" w:rsidP="00BB3CD5">
            <w:pPr>
              <w:pStyle w:val="HWNormalText"/>
              <w:rPr>
                <w:b/>
                <w:bCs/>
              </w:rPr>
            </w:pPr>
            <w:r w:rsidRPr="00BB3CD5">
              <w:rPr>
                <w:rFonts w:cs="Poppins Light"/>
                <w:b/>
                <w:bCs/>
              </w:rPr>
              <w:t>The Department of Health and Social Care, the Department for Work and Pensions, and the Department for Business and Trade to work with employers to raise awareness of, and incentivise, the proactive offer and delivery of reasonable adjustments to staff who would benefit.</w:t>
            </w:r>
          </w:p>
        </w:tc>
      </w:tr>
      <w:tr w:rsidR="004A2A31" w14:paraId="27A7462E" w14:textId="77777777" w:rsidTr="3161C158">
        <w:trPr>
          <w:cnfStyle w:val="000000010000" w:firstRow="0" w:lastRow="0" w:firstColumn="0" w:lastColumn="0" w:oddVBand="0" w:evenVBand="0" w:oddHBand="0" w:evenHBand="1" w:firstRowFirstColumn="0" w:firstRowLastColumn="0" w:lastRowFirstColumn="0" w:lastRowLastColumn="0"/>
        </w:trPr>
        <w:tc>
          <w:tcPr>
            <w:tcW w:w="2349" w:type="dxa"/>
            <w:shd w:val="clear" w:color="auto" w:fill="E5E5E5" w:themeFill="text2" w:themeFillTint="66"/>
          </w:tcPr>
          <w:p w14:paraId="7321C342" w14:textId="77777777" w:rsidR="004A2A31" w:rsidRPr="00655D61" w:rsidRDefault="004A2A31" w:rsidP="00BB3CD5">
            <w:pPr>
              <w:pStyle w:val="HWNormalText"/>
            </w:pPr>
            <w:r w:rsidRPr="00655D61">
              <w:t>Current policy</w:t>
            </w:r>
          </w:p>
        </w:tc>
        <w:tc>
          <w:tcPr>
            <w:tcW w:w="7905" w:type="dxa"/>
            <w:shd w:val="clear" w:color="auto" w:fill="E5E5E5" w:themeFill="text2" w:themeFillTint="66"/>
          </w:tcPr>
          <w:p w14:paraId="714CBACD" w14:textId="477DC6A4" w:rsidR="004A2A31" w:rsidRPr="00655D61" w:rsidRDefault="002E0674" w:rsidP="00180314">
            <w:pPr>
              <w:pStyle w:val="HWNormalText"/>
              <w:rPr>
                <w:szCs w:val="24"/>
              </w:rPr>
            </w:pPr>
            <w:r w:rsidRPr="00655D61">
              <w:t xml:space="preserve">Employers must make reasonable adjustments to make sure workers with disabilities or physical or </w:t>
            </w:r>
            <w:r w:rsidRPr="00655D61">
              <w:lastRenderedPageBreak/>
              <w:t>mental health conditions are not substantially disadvantaged when doing their jobs.</w:t>
            </w:r>
          </w:p>
        </w:tc>
      </w:tr>
      <w:tr w:rsidR="004A2A31" w14:paraId="2B524C26" w14:textId="77777777" w:rsidTr="3161C158">
        <w:trPr>
          <w:cnfStyle w:val="000000100000" w:firstRow="0" w:lastRow="0" w:firstColumn="0" w:lastColumn="0" w:oddVBand="0" w:evenVBand="0" w:oddHBand="1" w:evenHBand="0" w:firstRowFirstColumn="0" w:firstRowLastColumn="0" w:lastRowFirstColumn="0" w:lastRowLastColumn="0"/>
        </w:trPr>
        <w:tc>
          <w:tcPr>
            <w:tcW w:w="2349" w:type="dxa"/>
            <w:shd w:val="clear" w:color="auto" w:fill="E5E5E5" w:themeFill="text2" w:themeFillTint="66"/>
          </w:tcPr>
          <w:p w14:paraId="573C285A" w14:textId="77777777" w:rsidR="004A2A31" w:rsidRPr="00655D61" w:rsidRDefault="004A2A31" w:rsidP="00BB3CD5">
            <w:pPr>
              <w:pStyle w:val="HWNormalText"/>
            </w:pPr>
            <w:r w:rsidRPr="00655D61">
              <w:lastRenderedPageBreak/>
              <w:t>Evidence</w:t>
            </w:r>
          </w:p>
        </w:tc>
        <w:tc>
          <w:tcPr>
            <w:tcW w:w="7905" w:type="dxa"/>
            <w:shd w:val="clear" w:color="auto" w:fill="E5E5E5" w:themeFill="text2" w:themeFillTint="66"/>
          </w:tcPr>
          <w:p w14:paraId="44EE43E6" w14:textId="77777777" w:rsidR="002E0674" w:rsidRPr="00655D61" w:rsidRDefault="002E0674" w:rsidP="002E0674">
            <w:pPr>
              <w:pStyle w:val="HWNormalText"/>
              <w:spacing w:line="259" w:lineRule="auto"/>
              <w:rPr>
                <w:rFonts w:cs="Poppins Light"/>
                <w:szCs w:val="24"/>
              </w:rPr>
            </w:pPr>
            <w:r w:rsidRPr="00655D61">
              <w:rPr>
                <w:rFonts w:cs="Poppins Light"/>
                <w:szCs w:val="24"/>
              </w:rPr>
              <w:t>Our research found that over</w:t>
            </w:r>
            <w:r w:rsidRPr="00655D61">
              <w:rPr>
                <w:szCs w:val="24"/>
              </w:rPr>
              <w:t xml:space="preserve"> three-quarters of those whose employer had offered reasonable adjustments said they made a significant or moderate difference.</w:t>
            </w:r>
          </w:p>
          <w:p w14:paraId="28ADB700" w14:textId="4BBA9AC9" w:rsidR="004A2A31" w:rsidRPr="00655D61" w:rsidRDefault="002E0674" w:rsidP="00BB3CD5">
            <w:pPr>
              <w:pStyle w:val="HWNormalText"/>
            </w:pPr>
            <w:r w:rsidRPr="00655D61">
              <w:t>However, others are put off speaking to employers for a variety of reasons.</w:t>
            </w:r>
          </w:p>
        </w:tc>
      </w:tr>
      <w:tr w:rsidR="004A2A31" w14:paraId="4C2C7C6C" w14:textId="77777777" w:rsidTr="3161C158">
        <w:trPr>
          <w:cnfStyle w:val="000000010000" w:firstRow="0" w:lastRow="0" w:firstColumn="0" w:lastColumn="0" w:oddVBand="0" w:evenVBand="0" w:oddHBand="0" w:evenHBand="1" w:firstRowFirstColumn="0" w:firstRowLastColumn="0" w:lastRowFirstColumn="0" w:lastRowLastColumn="0"/>
        </w:trPr>
        <w:tc>
          <w:tcPr>
            <w:tcW w:w="2349" w:type="dxa"/>
            <w:shd w:val="clear" w:color="auto" w:fill="E5E5E5" w:themeFill="text2" w:themeFillTint="66"/>
          </w:tcPr>
          <w:p w14:paraId="0F401CC8" w14:textId="77777777" w:rsidR="004A2A31" w:rsidRPr="00655D61" w:rsidRDefault="004A2A31" w:rsidP="00BB3CD5">
            <w:pPr>
              <w:pStyle w:val="HWNormalText"/>
            </w:pPr>
            <w:r w:rsidRPr="00655D61">
              <w:t>How our proposal will help</w:t>
            </w:r>
          </w:p>
        </w:tc>
        <w:tc>
          <w:tcPr>
            <w:tcW w:w="7905" w:type="dxa"/>
            <w:shd w:val="clear" w:color="auto" w:fill="E5E5E5" w:themeFill="text2" w:themeFillTint="66"/>
          </w:tcPr>
          <w:p w14:paraId="03B18448" w14:textId="41FE16B9" w:rsidR="004A2A31" w:rsidRPr="00655D61" w:rsidRDefault="002E0674" w:rsidP="00180314">
            <w:pPr>
              <w:pStyle w:val="HWNormalText"/>
              <w:rPr>
                <w:szCs w:val="24"/>
              </w:rPr>
            </w:pPr>
            <w:r w:rsidRPr="00655D61">
              <w:t xml:space="preserve">More proactive </w:t>
            </w:r>
            <w:r w:rsidRPr="00655D61">
              <w:rPr>
                <w:rFonts w:cs="Poppins Light"/>
                <w:szCs w:val="24"/>
              </w:rPr>
              <w:t>offers of reasonable adjustments will remove stigma from people requesting support, and ensure people get the help they need.</w:t>
            </w:r>
          </w:p>
        </w:tc>
      </w:tr>
      <w:tr w:rsidR="002E0674" w14:paraId="41C1999C" w14:textId="77777777" w:rsidTr="3161C158">
        <w:trPr>
          <w:cnfStyle w:val="000000100000" w:firstRow="0" w:lastRow="0" w:firstColumn="0" w:lastColumn="0" w:oddVBand="0" w:evenVBand="0" w:oddHBand="1" w:evenHBand="0" w:firstRowFirstColumn="0" w:firstRowLastColumn="0" w:lastRowFirstColumn="0" w:lastRowLastColumn="0"/>
        </w:trPr>
        <w:tc>
          <w:tcPr>
            <w:tcW w:w="2349" w:type="dxa"/>
            <w:shd w:val="clear" w:color="auto" w:fill="F8C5E0"/>
          </w:tcPr>
          <w:p w14:paraId="560AB8D0" w14:textId="7A8FC29C" w:rsidR="002E0674" w:rsidRPr="00BB3CD5" w:rsidRDefault="002E0674" w:rsidP="00BB3CD5">
            <w:pPr>
              <w:pStyle w:val="HWNormalText"/>
              <w:rPr>
                <w:b/>
                <w:bCs/>
              </w:rPr>
            </w:pPr>
            <w:r w:rsidRPr="00BB3CD5">
              <w:rPr>
                <w:b/>
                <w:bCs/>
              </w:rPr>
              <w:t>Recommendation</w:t>
            </w:r>
          </w:p>
        </w:tc>
        <w:tc>
          <w:tcPr>
            <w:tcW w:w="7905" w:type="dxa"/>
            <w:shd w:val="clear" w:color="auto" w:fill="F8C5E0"/>
          </w:tcPr>
          <w:p w14:paraId="42445475" w14:textId="77777777" w:rsidR="002E0674" w:rsidRPr="00BB3CD5" w:rsidRDefault="002E0674" w:rsidP="00BB3CD5">
            <w:pPr>
              <w:pStyle w:val="HWNormalText"/>
              <w:rPr>
                <w:rFonts w:cs="Poppins Light"/>
                <w:b/>
                <w:bCs/>
              </w:rPr>
            </w:pPr>
            <w:r w:rsidRPr="00BB3CD5">
              <w:rPr>
                <w:rFonts w:cs="Poppins Light"/>
                <w:b/>
                <w:bCs/>
              </w:rPr>
              <w:t>The Department for Work and Pensions to maintain its central management of the Access to Work scheme and expand the scheme to provide:</w:t>
            </w:r>
          </w:p>
          <w:p w14:paraId="5268F733" w14:textId="77777777" w:rsidR="002E0674" w:rsidRPr="00655D61" w:rsidRDefault="002E0674" w:rsidP="00BB3CD5">
            <w:pPr>
              <w:pStyle w:val="HWBullets"/>
              <w:ind w:left="357" w:hanging="357"/>
            </w:pPr>
            <w:r w:rsidRPr="00655D61">
              <w:t xml:space="preserve">Targeted funds to individuals to pay for workplace adaptations beyond reasonable adjustments. </w:t>
            </w:r>
          </w:p>
          <w:p w14:paraId="7460D468" w14:textId="1FE0528B" w:rsidR="002E0674" w:rsidRPr="00655D61" w:rsidRDefault="002E0674" w:rsidP="00BB3CD5">
            <w:pPr>
              <w:pStyle w:val="HWBullets"/>
              <w:ind w:left="357" w:hanging="357"/>
            </w:pPr>
            <w:r w:rsidRPr="00655D61">
              <w:t xml:space="preserve">A ‘marketplace of support’ for aids, appliances and assistive </w:t>
            </w:r>
            <w:r w:rsidRPr="00655D61">
              <w:lastRenderedPageBreak/>
              <w:t>technology to reduce costs and spread their adoption.</w:t>
            </w:r>
          </w:p>
        </w:tc>
      </w:tr>
      <w:tr w:rsidR="002E0674" w14:paraId="7B076771" w14:textId="77777777" w:rsidTr="3161C158">
        <w:trPr>
          <w:cnfStyle w:val="000000010000" w:firstRow="0" w:lastRow="0" w:firstColumn="0" w:lastColumn="0" w:oddVBand="0" w:evenVBand="0" w:oddHBand="0" w:evenHBand="1" w:firstRowFirstColumn="0" w:firstRowLastColumn="0" w:lastRowFirstColumn="0" w:lastRowLastColumn="0"/>
        </w:trPr>
        <w:tc>
          <w:tcPr>
            <w:tcW w:w="2349" w:type="dxa"/>
            <w:shd w:val="clear" w:color="auto" w:fill="E5E5E5" w:themeFill="text2" w:themeFillTint="66"/>
          </w:tcPr>
          <w:p w14:paraId="22A27FE9" w14:textId="3F5FF200" w:rsidR="002E0674" w:rsidRPr="00655D61" w:rsidRDefault="002E0674" w:rsidP="00BB3CD5">
            <w:pPr>
              <w:pStyle w:val="HWNormalText"/>
            </w:pPr>
            <w:r w:rsidRPr="00655D61">
              <w:lastRenderedPageBreak/>
              <w:t>Current policy</w:t>
            </w:r>
          </w:p>
        </w:tc>
        <w:tc>
          <w:tcPr>
            <w:tcW w:w="7905" w:type="dxa"/>
            <w:shd w:val="clear" w:color="auto" w:fill="E5E5E5" w:themeFill="text2" w:themeFillTint="66"/>
          </w:tcPr>
          <w:p w14:paraId="4F11DAE5" w14:textId="1D4C50A1" w:rsidR="002E0674" w:rsidRPr="00655D61" w:rsidRDefault="002E0674" w:rsidP="00180314">
            <w:pPr>
              <w:pStyle w:val="HWNormalText"/>
              <w:rPr>
                <w:rFonts w:cs="Poppins Light"/>
                <w:szCs w:val="24"/>
              </w:rPr>
            </w:pPr>
            <w:r w:rsidRPr="00655D61">
              <w:rPr>
                <w:rFonts w:cs="Poppins Light"/>
                <w:szCs w:val="24"/>
              </w:rPr>
              <w:t xml:space="preserve">The Department for Work and Pensions is consulting on the future of Access to Work, as set out in the </w:t>
            </w:r>
            <w:hyperlink r:id="rId44" w:history="1">
              <w:r w:rsidRPr="00655D61">
                <w:rPr>
                  <w:rStyle w:val="Hyperlink"/>
                  <w:rFonts w:cs="Poppins Light"/>
                  <w:szCs w:val="24"/>
                </w:rPr>
                <w:t>Pathways to Work Green Paper</w:t>
              </w:r>
            </w:hyperlink>
            <w:r w:rsidRPr="00655D61">
              <w:rPr>
                <w:rFonts w:cs="Poppins Light"/>
                <w:szCs w:val="24"/>
              </w:rPr>
              <w:t>.</w:t>
            </w:r>
          </w:p>
        </w:tc>
      </w:tr>
      <w:tr w:rsidR="002E0674" w14:paraId="14DDC0F4" w14:textId="77777777" w:rsidTr="3161C158">
        <w:trPr>
          <w:cnfStyle w:val="000000100000" w:firstRow="0" w:lastRow="0" w:firstColumn="0" w:lastColumn="0" w:oddVBand="0" w:evenVBand="0" w:oddHBand="1" w:evenHBand="0" w:firstRowFirstColumn="0" w:firstRowLastColumn="0" w:lastRowFirstColumn="0" w:lastRowLastColumn="0"/>
        </w:trPr>
        <w:tc>
          <w:tcPr>
            <w:tcW w:w="2349" w:type="dxa"/>
            <w:shd w:val="clear" w:color="auto" w:fill="E5E5E5" w:themeFill="text2" w:themeFillTint="66"/>
          </w:tcPr>
          <w:p w14:paraId="7690D123" w14:textId="54EC56FC" w:rsidR="002E0674" w:rsidRPr="00655D61" w:rsidRDefault="002E0674" w:rsidP="00BB3CD5">
            <w:pPr>
              <w:pStyle w:val="HWNormalText"/>
            </w:pPr>
            <w:r w:rsidRPr="00655D61">
              <w:t>Evidence</w:t>
            </w:r>
          </w:p>
        </w:tc>
        <w:tc>
          <w:tcPr>
            <w:tcW w:w="7905" w:type="dxa"/>
            <w:shd w:val="clear" w:color="auto" w:fill="E5E5E5" w:themeFill="text2" w:themeFillTint="66"/>
          </w:tcPr>
          <w:p w14:paraId="2CB41D88" w14:textId="67B9BC99" w:rsidR="002E0674" w:rsidRPr="00655D61" w:rsidRDefault="002E0674" w:rsidP="00180314">
            <w:pPr>
              <w:pStyle w:val="HWNormalText"/>
              <w:rPr>
                <w:rFonts w:cs="Poppins Light"/>
                <w:szCs w:val="24"/>
              </w:rPr>
            </w:pPr>
            <w:r w:rsidRPr="00655D61">
              <w:t xml:space="preserve">Over two-thirds (68%) who told their employer that they had ADHD were offered at least one </w:t>
            </w:r>
            <w:r w:rsidRPr="00655D61">
              <w:rPr>
                <w:szCs w:val="24"/>
              </w:rPr>
              <w:t>reasonable adjustment. Over three-quarters of these said that the adjustments had made a difference.</w:t>
            </w:r>
          </w:p>
        </w:tc>
      </w:tr>
      <w:tr w:rsidR="002E0674" w14:paraId="468DE3F8" w14:textId="77777777" w:rsidTr="3161C158">
        <w:trPr>
          <w:cnfStyle w:val="000000010000" w:firstRow="0" w:lastRow="0" w:firstColumn="0" w:lastColumn="0" w:oddVBand="0" w:evenVBand="0" w:oddHBand="0" w:evenHBand="1" w:firstRowFirstColumn="0" w:firstRowLastColumn="0" w:lastRowFirstColumn="0" w:lastRowLastColumn="0"/>
        </w:trPr>
        <w:tc>
          <w:tcPr>
            <w:tcW w:w="2349" w:type="dxa"/>
            <w:shd w:val="clear" w:color="auto" w:fill="E5E5E5" w:themeFill="text2" w:themeFillTint="66"/>
          </w:tcPr>
          <w:p w14:paraId="758C6FCE" w14:textId="1415227F" w:rsidR="002E0674" w:rsidRPr="00655D61" w:rsidRDefault="002E0674" w:rsidP="00BB3CD5">
            <w:pPr>
              <w:pStyle w:val="HWNormalText"/>
            </w:pPr>
            <w:r w:rsidRPr="00655D61">
              <w:t>How our proposal will help</w:t>
            </w:r>
          </w:p>
        </w:tc>
        <w:tc>
          <w:tcPr>
            <w:tcW w:w="7905" w:type="dxa"/>
            <w:shd w:val="clear" w:color="auto" w:fill="E5E5E5" w:themeFill="text2" w:themeFillTint="66"/>
          </w:tcPr>
          <w:p w14:paraId="5DABA0D9" w14:textId="77777777" w:rsidR="002E0674" w:rsidRPr="00655D61" w:rsidRDefault="002E0674" w:rsidP="00BB3CD5">
            <w:pPr>
              <w:pStyle w:val="HWNormalText"/>
            </w:pPr>
            <w:r w:rsidRPr="00655D61">
              <w:t>Recent increases in applications for the Access to Work scheme highlight the need for more support to help people work.</w:t>
            </w:r>
          </w:p>
          <w:p w14:paraId="27AA2D05" w14:textId="5B8520E8" w:rsidR="002E0674" w:rsidRPr="00655D61" w:rsidRDefault="31FA925C" w:rsidP="00BB3CD5">
            <w:pPr>
              <w:pStyle w:val="HWNormalText"/>
            </w:pPr>
            <w:r w:rsidRPr="3161C158">
              <w:t>Making support more proactive and easier to access will ensure that people have the help they need to be able to work.</w:t>
            </w:r>
          </w:p>
        </w:tc>
      </w:tr>
    </w:tbl>
    <w:p w14:paraId="3FE97FC6" w14:textId="77777777" w:rsidR="00657536" w:rsidRDefault="00657536" w:rsidP="3B108A21">
      <w:pPr>
        <w:pStyle w:val="HWNormalText"/>
      </w:pPr>
    </w:p>
    <w:p w14:paraId="402FBFEB" w14:textId="77777777" w:rsidR="00EC583B" w:rsidRDefault="00EC583B" w:rsidP="00EC583B">
      <w:pPr>
        <w:pStyle w:val="HWNormalText"/>
        <w:rPr>
          <w:rFonts w:ascii="Aptos" w:eastAsia="Aptos" w:hAnsi="Aptos" w:cs="Aptos"/>
          <w:sz w:val="22"/>
          <w:szCs w:val="22"/>
        </w:rPr>
      </w:pPr>
    </w:p>
    <w:p w14:paraId="0196BDEE" w14:textId="77777777" w:rsidR="00675316" w:rsidRDefault="00675316" w:rsidP="00EC583B">
      <w:pPr>
        <w:pStyle w:val="HWNormalText"/>
        <w:rPr>
          <w:rFonts w:ascii="Aptos" w:eastAsia="Aptos" w:hAnsi="Aptos" w:cs="Aptos"/>
          <w:sz w:val="22"/>
          <w:szCs w:val="22"/>
        </w:rPr>
      </w:pPr>
    </w:p>
    <w:p w14:paraId="6BD81CE3" w14:textId="43AC3EFE" w:rsidR="00675316" w:rsidRPr="006A5331" w:rsidRDefault="00675316" w:rsidP="00EC583B">
      <w:pPr>
        <w:pStyle w:val="HWNormalText"/>
        <w:rPr>
          <w:rFonts w:ascii="Aptos" w:eastAsia="Aptos" w:hAnsi="Aptos" w:cs="Aptos"/>
          <w:sz w:val="22"/>
          <w:szCs w:val="22"/>
        </w:rPr>
        <w:sectPr w:rsidR="00675316" w:rsidRPr="006A5331" w:rsidSect="00BC2883">
          <w:headerReference w:type="default" r:id="rId45"/>
          <w:footerReference w:type="default" r:id="rId46"/>
          <w:type w:val="continuous"/>
          <w:pgSz w:w="11906" w:h="16838" w:code="9"/>
          <w:pgMar w:top="851" w:right="737" w:bottom="1304" w:left="737" w:header="624" w:footer="454" w:gutter="0"/>
          <w:pgNumType w:start="1"/>
          <w:cols w:space="708"/>
          <w:titlePg/>
          <w:docGrid w:linePitch="360"/>
        </w:sectPr>
      </w:pPr>
    </w:p>
    <w:p w14:paraId="65DA8D68" w14:textId="77777777" w:rsidR="004A43F3" w:rsidRPr="000755F6" w:rsidRDefault="004218C1" w:rsidP="006147DF">
      <w:pPr>
        <w:pStyle w:val="HWEndPage1"/>
      </w:pPr>
      <w:r w:rsidRPr="000755F6">
        <w:lastRenderedPageBreak/>
        <w:t>Healthwatch England</w:t>
      </w:r>
      <w:r w:rsidR="001C4D43" w:rsidRPr="000755F6">
        <w:t xml:space="preserve"> </w:t>
      </w:r>
    </w:p>
    <w:p w14:paraId="0C6FB8CF" w14:textId="77777777" w:rsidR="004A43F3" w:rsidRPr="000755F6" w:rsidRDefault="004218C1" w:rsidP="006147DF">
      <w:pPr>
        <w:pStyle w:val="HWEndPage2"/>
      </w:pPr>
      <w:r w:rsidRPr="000755F6">
        <w:t>National Customer Service Centre</w:t>
      </w:r>
    </w:p>
    <w:p w14:paraId="35119180" w14:textId="77777777" w:rsidR="004A43F3" w:rsidRPr="000755F6" w:rsidRDefault="004218C1" w:rsidP="006147DF">
      <w:pPr>
        <w:pStyle w:val="HWEndPage2"/>
      </w:pPr>
      <w:r w:rsidRPr="000755F6">
        <w:t>Citygate</w:t>
      </w:r>
    </w:p>
    <w:p w14:paraId="7E07AD18" w14:textId="77777777" w:rsidR="004A43F3" w:rsidRPr="000755F6" w:rsidRDefault="004218C1" w:rsidP="006147DF">
      <w:pPr>
        <w:pStyle w:val="HWEndPage2"/>
      </w:pPr>
      <w:r w:rsidRPr="000755F6">
        <w:t>Gallowgate</w:t>
      </w:r>
    </w:p>
    <w:p w14:paraId="07886A82" w14:textId="77777777" w:rsidR="004A43F3" w:rsidRPr="000755F6" w:rsidRDefault="004218C1" w:rsidP="006147DF">
      <w:pPr>
        <w:pStyle w:val="HWEndPage2"/>
      </w:pPr>
      <w:r w:rsidRPr="000755F6">
        <w:t>Newcastle upon Tyne</w:t>
      </w:r>
    </w:p>
    <w:p w14:paraId="176AA936" w14:textId="77777777" w:rsidR="004A43F3" w:rsidRPr="000755F6" w:rsidRDefault="004218C1" w:rsidP="006147DF">
      <w:pPr>
        <w:pStyle w:val="HWEndPage2"/>
      </w:pPr>
      <w:r w:rsidRPr="000755F6">
        <w:t>NE1 4PA</w:t>
      </w:r>
    </w:p>
    <w:p w14:paraId="71EA47FE" w14:textId="77777777" w:rsidR="006147DF" w:rsidRPr="000755F6" w:rsidRDefault="006147DF" w:rsidP="006147DF">
      <w:pPr>
        <w:pStyle w:val="HWEndPage2"/>
      </w:pPr>
    </w:p>
    <w:p w14:paraId="43D8D123" w14:textId="77777777" w:rsidR="004A43F3" w:rsidRPr="000755F6" w:rsidRDefault="004218C1" w:rsidP="006147DF">
      <w:pPr>
        <w:pStyle w:val="HWEndPage3"/>
      </w:pPr>
      <w:r w:rsidRPr="000755F6">
        <w:t>www.healthwatch.co.uk</w:t>
      </w:r>
      <w:r w:rsidR="007D4EFC" w:rsidRPr="000755F6">
        <w:t xml:space="preserve"> </w:t>
      </w:r>
      <w:r w:rsidR="00BB0E31" w:rsidRPr="000755F6">
        <w:rPr>
          <w:noProof/>
          <w:lang w:eastAsia="en-GB"/>
        </w:rPr>
        <w:drawing>
          <wp:anchor distT="0" distB="0" distL="114300" distR="114300" simplePos="0" relativeHeight="251658240" behindDoc="1" locked="1" layoutInCell="1" allowOverlap="1" wp14:anchorId="6DEDB7F7" wp14:editId="1B2F4F84">
            <wp:simplePos x="0" y="0"/>
            <wp:positionH relativeFrom="page">
              <wp:posOffset>0</wp:posOffset>
            </wp:positionH>
            <wp:positionV relativeFrom="page">
              <wp:posOffset>0</wp:posOffset>
            </wp:positionV>
            <wp:extent cx="7562850" cy="10696575"/>
            <wp:effectExtent l="19050" t="0" r="0" b="0"/>
            <wp:wrapNone/>
            <wp:docPr id="2" name="Picture 10"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ing Template - Back cover Swoosh.png"/>
                    <pic:cNvPicPr/>
                  </pic:nvPicPr>
                  <pic:blipFill>
                    <a:blip r:embed="rId47" cstate="print"/>
                    <a:stretch>
                      <a:fillRect/>
                    </a:stretch>
                  </pic:blipFill>
                  <pic:spPr>
                    <a:xfrm>
                      <a:off x="0" y="0"/>
                      <a:ext cx="7562850" cy="10696575"/>
                    </a:xfrm>
                    <a:prstGeom prst="rect">
                      <a:avLst/>
                    </a:prstGeom>
                  </pic:spPr>
                </pic:pic>
              </a:graphicData>
            </a:graphic>
          </wp:anchor>
        </w:drawing>
      </w:r>
      <w:r w:rsidR="007D4EFC" w:rsidRPr="000755F6">
        <w:rPr>
          <w:noProof/>
          <w:lang w:eastAsia="en-GB"/>
        </w:rPr>
        <w:drawing>
          <wp:anchor distT="0" distB="0" distL="114300" distR="114300" simplePos="0" relativeHeight="251658245" behindDoc="0" locked="1" layoutInCell="1" allowOverlap="1" wp14:anchorId="404B770E" wp14:editId="2A2335A5">
            <wp:simplePos x="0" y="0"/>
            <wp:positionH relativeFrom="page">
              <wp:posOffset>295275</wp:posOffset>
            </wp:positionH>
            <wp:positionV relativeFrom="page">
              <wp:posOffset>7267575</wp:posOffset>
            </wp:positionV>
            <wp:extent cx="3343275" cy="914400"/>
            <wp:effectExtent l="0" t="0" r="0" b="0"/>
            <wp:wrapNone/>
            <wp:docPr id="5" name="Picture 11"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lthwatch-logo_WO.png"/>
                    <pic:cNvPicPr/>
                  </pic:nvPicPr>
                  <pic:blipFill>
                    <a:blip r:embed="rId11" cstate="print"/>
                    <a:stretch>
                      <a:fillRect/>
                    </a:stretch>
                  </pic:blipFill>
                  <pic:spPr>
                    <a:xfrm>
                      <a:off x="0" y="0"/>
                      <a:ext cx="3343275" cy="914400"/>
                    </a:xfrm>
                    <a:prstGeom prst="rect">
                      <a:avLst/>
                    </a:prstGeom>
                  </pic:spPr>
                </pic:pic>
              </a:graphicData>
            </a:graphic>
          </wp:anchor>
        </w:drawing>
      </w:r>
    </w:p>
    <w:p w14:paraId="6FDBFAE9" w14:textId="77777777" w:rsidR="004A43F3" w:rsidRPr="000755F6" w:rsidRDefault="004218C1" w:rsidP="006147DF">
      <w:pPr>
        <w:pStyle w:val="HWEndPage3"/>
      </w:pPr>
      <w:r w:rsidRPr="000755F6">
        <w:t>t: 03000 683 000</w:t>
      </w:r>
    </w:p>
    <w:p w14:paraId="6535BC9F" w14:textId="77777777" w:rsidR="004A43F3" w:rsidRPr="000755F6" w:rsidRDefault="004218C1" w:rsidP="006147DF">
      <w:pPr>
        <w:pStyle w:val="HWEndPage3"/>
      </w:pPr>
      <w:r w:rsidRPr="000755F6">
        <w:t>e: enquiries@healthwatch.co.uk</w:t>
      </w:r>
    </w:p>
    <w:p w14:paraId="599202E4" w14:textId="77777777" w:rsidR="004A43F3" w:rsidRPr="000755F6" w:rsidRDefault="004218C1" w:rsidP="006147DF">
      <w:pPr>
        <w:pStyle w:val="HWEndPage3"/>
      </w:pPr>
      <w:r w:rsidRPr="000755F6">
        <w:rPr>
          <w:noProof/>
          <w:lang w:eastAsia="en-GB"/>
        </w:rPr>
        <w:drawing>
          <wp:anchor distT="0" distB="0" distL="0" distR="36195" simplePos="0" relativeHeight="251658243" behindDoc="0" locked="0" layoutInCell="1" allowOverlap="1" wp14:anchorId="23CDC173" wp14:editId="27832FB2">
            <wp:simplePos x="0" y="0"/>
            <wp:positionH relativeFrom="column">
              <wp:posOffset>0</wp:posOffset>
            </wp:positionH>
            <wp:positionV relativeFrom="paragraph">
              <wp:posOffset>17780</wp:posOffset>
            </wp:positionV>
            <wp:extent cx="133350" cy="142875"/>
            <wp:effectExtent l="19050" t="0" r="0" b="0"/>
            <wp:wrapSquare wrapText="bothSides"/>
            <wp:docPr id="17" name="Picture 2"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 descr="P1038 HWE Local Healthwatch AR templates_v7 For Peter_1.jpg"/>
                    <pic:cNvPicPr>
                      <a:picLocks noChangeAspect="1"/>
                    </pic:cNvPicPr>
                  </pic:nvPicPr>
                  <pic:blipFill>
                    <a:blip r:embed="rId48" cstate="print"/>
                    <a:srcRect l="5870" t="27907" r="92093" b="70525"/>
                    <a:stretch>
                      <a:fillRect/>
                    </a:stretch>
                  </pic:blipFill>
                  <pic:spPr>
                    <a:xfrm>
                      <a:off x="0" y="0"/>
                      <a:ext cx="133350" cy="142875"/>
                    </a:xfrm>
                    <a:prstGeom prst="rect">
                      <a:avLst/>
                    </a:prstGeom>
                  </pic:spPr>
                </pic:pic>
              </a:graphicData>
            </a:graphic>
          </wp:anchor>
        </w:drawing>
      </w:r>
      <w:r w:rsidRPr="000755F6">
        <w:t xml:space="preserve"> @HealthwatchE</w:t>
      </w:r>
    </w:p>
    <w:p w14:paraId="5185CA94" w14:textId="77777777" w:rsidR="004A43F3" w:rsidRPr="000755F6" w:rsidRDefault="004218C1" w:rsidP="006147DF">
      <w:pPr>
        <w:pStyle w:val="HWEndPage3"/>
      </w:pPr>
      <w:r w:rsidRPr="000755F6">
        <w:rPr>
          <w:noProof/>
          <w:lang w:eastAsia="en-GB"/>
        </w:rPr>
        <w:drawing>
          <wp:anchor distT="0" distB="0" distL="0" distR="36195" simplePos="0" relativeHeight="251658244" behindDoc="0" locked="0" layoutInCell="1" allowOverlap="1" wp14:anchorId="6EC98E1D" wp14:editId="455DCF31">
            <wp:simplePos x="0" y="0"/>
            <wp:positionH relativeFrom="column">
              <wp:posOffset>0</wp:posOffset>
            </wp:positionH>
            <wp:positionV relativeFrom="paragraph">
              <wp:posOffset>17780</wp:posOffset>
            </wp:positionV>
            <wp:extent cx="138113" cy="142875"/>
            <wp:effectExtent l="19050" t="0" r="0" b="0"/>
            <wp:wrapSquare wrapText="bothSides"/>
            <wp:docPr id="18" name="Picture 3"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0" descr="P1038 HWE Local Healthwatch AR templates_v7 For Peter_1.jpg"/>
                    <pic:cNvPicPr>
                      <a:picLocks noChangeAspect="1"/>
                    </pic:cNvPicPr>
                  </pic:nvPicPr>
                  <pic:blipFill>
                    <a:blip r:embed="rId48" cstate="print"/>
                    <a:srcRect l="5823" t="30215" r="92128" b="68271"/>
                    <a:stretch>
                      <a:fillRect/>
                    </a:stretch>
                  </pic:blipFill>
                  <pic:spPr>
                    <a:xfrm>
                      <a:off x="0" y="0"/>
                      <a:ext cx="138113" cy="142875"/>
                    </a:xfrm>
                    <a:prstGeom prst="rect">
                      <a:avLst/>
                    </a:prstGeom>
                  </pic:spPr>
                </pic:pic>
              </a:graphicData>
            </a:graphic>
          </wp:anchor>
        </w:drawing>
      </w:r>
      <w:r w:rsidRPr="000755F6">
        <w:t xml:space="preserve"> Facebook.com/HealthwatchE</w:t>
      </w:r>
    </w:p>
    <w:sectPr w:rsidR="004A43F3" w:rsidRPr="000755F6" w:rsidSect="006147DF">
      <w:headerReference w:type="default" r:id="rId49"/>
      <w:footerReference w:type="default" r:id="rId50"/>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E470" w14:textId="77777777" w:rsidR="00F91E05" w:rsidRDefault="00F91E05">
      <w:r>
        <w:separator/>
      </w:r>
    </w:p>
  </w:endnote>
  <w:endnote w:type="continuationSeparator" w:id="0">
    <w:p w14:paraId="00F924A8" w14:textId="77777777" w:rsidR="00F91E05" w:rsidRDefault="00F91E05">
      <w:r>
        <w:continuationSeparator/>
      </w:r>
    </w:p>
  </w:endnote>
  <w:endnote w:type="continuationNotice" w:id="1">
    <w:p w14:paraId="26FAA967" w14:textId="77777777" w:rsidR="00F91E05" w:rsidRDefault="00F91E05"/>
  </w:endnote>
  <w:endnote w:id="2">
    <w:p w14:paraId="3213CE27" w14:textId="77777777" w:rsidR="00377E6F" w:rsidRPr="000E5BAF" w:rsidRDefault="00377E6F" w:rsidP="00377E6F">
      <w:pPr>
        <w:pStyle w:val="EndnoteText"/>
        <w:rPr>
          <w:i/>
          <w:sz w:val="36"/>
          <w:szCs w:val="36"/>
        </w:rPr>
      </w:pPr>
      <w:r>
        <w:rPr>
          <w:rStyle w:val="EndnoteReference"/>
        </w:rPr>
        <w:endnoteRef/>
      </w:r>
      <w:r>
        <w:t xml:space="preserve"> </w:t>
      </w:r>
      <w:r w:rsidRPr="000E5BAF">
        <w:rPr>
          <w:sz w:val="36"/>
          <w:szCs w:val="36"/>
        </w:rPr>
        <w:t xml:space="preserve">This is where the NHS uses tools to validate individuals formally referred to them for ADHD assessments from their NHS list. </w:t>
      </w:r>
    </w:p>
  </w:endnote>
  <w:endnote w:id="3">
    <w:p w14:paraId="67D6CC95" w14:textId="0DACD7D2" w:rsidR="00CC0AFF" w:rsidRPr="000E5BAF" w:rsidRDefault="00CC0AFF">
      <w:pPr>
        <w:pStyle w:val="EndnoteText"/>
        <w:rPr>
          <w:sz w:val="36"/>
          <w:szCs w:val="36"/>
        </w:rPr>
      </w:pPr>
      <w:r w:rsidRPr="000E5BAF">
        <w:rPr>
          <w:rStyle w:val="EndnoteReference"/>
          <w:sz w:val="36"/>
          <w:szCs w:val="36"/>
        </w:rPr>
        <w:endnoteRef/>
      </w:r>
      <w:r w:rsidRPr="000E5BAF">
        <w:rPr>
          <w:sz w:val="36"/>
          <w:szCs w:val="36"/>
        </w:rPr>
        <w:t xml:space="preserve"> </w:t>
      </w:r>
      <w:r w:rsidR="00245118" w:rsidRPr="000E5BAF">
        <w:rPr>
          <w:sz w:val="36"/>
          <w:szCs w:val="36"/>
        </w:rPr>
        <w:t>Based on 2021 Census figures</w:t>
      </w:r>
    </w:p>
  </w:endnote>
  <w:endnote w:id="4">
    <w:p w14:paraId="04FC87A7" w14:textId="10457513" w:rsidR="006E4CBB" w:rsidRPr="000E5BAF" w:rsidRDefault="006E4CBB" w:rsidP="00881A33">
      <w:pPr>
        <w:pStyle w:val="EndnoteText"/>
        <w:rPr>
          <w:sz w:val="36"/>
          <w:szCs w:val="36"/>
        </w:rPr>
      </w:pPr>
      <w:r w:rsidRPr="000E5BAF">
        <w:rPr>
          <w:rStyle w:val="EndnoteReference"/>
          <w:sz w:val="36"/>
          <w:szCs w:val="36"/>
        </w:rPr>
        <w:endnoteRef/>
      </w:r>
      <w:r w:rsidRPr="000E5BAF">
        <w:rPr>
          <w:sz w:val="36"/>
          <w:szCs w:val="36"/>
        </w:rPr>
        <w:t xml:space="preserve"> Of the remaining 22%, 6% didn’t have an appointment as they submitted the request without one; 8% said another professional referred them; 4% said other and 3% couldn’t remember.</w:t>
      </w:r>
    </w:p>
  </w:endnote>
  <w:endnote w:id="5">
    <w:p w14:paraId="07F12388" w14:textId="61BB8444" w:rsidR="006E4CBB" w:rsidRPr="000E5BAF" w:rsidRDefault="006E4CBB">
      <w:pPr>
        <w:pStyle w:val="EndnoteText"/>
        <w:rPr>
          <w:sz w:val="36"/>
          <w:szCs w:val="36"/>
        </w:rPr>
      </w:pPr>
      <w:r w:rsidRPr="000E5BAF">
        <w:rPr>
          <w:rStyle w:val="EndnoteReference"/>
          <w:sz w:val="36"/>
          <w:szCs w:val="36"/>
        </w:rPr>
        <w:endnoteRef/>
      </w:r>
      <w:r w:rsidRPr="000E5BAF">
        <w:rPr>
          <w:sz w:val="36"/>
          <w:szCs w:val="36"/>
        </w:rPr>
        <w:t xml:space="preserve"> In addition, 40% said they had only recently realised they might have ADHD; 18% said their ADHD traits make it harder for them to book or attend a GP appointment; 19% said other and 7% said prefer not to say.</w:t>
      </w:r>
    </w:p>
  </w:endnote>
  <w:endnote w:id="6">
    <w:p w14:paraId="03E0101D" w14:textId="01ACC0D9" w:rsidR="001E76E9" w:rsidRPr="000E5BAF" w:rsidRDefault="006E4CBB">
      <w:pPr>
        <w:pStyle w:val="EndnoteText"/>
        <w:rPr>
          <w:sz w:val="36"/>
          <w:szCs w:val="36"/>
        </w:rPr>
      </w:pPr>
      <w:r w:rsidRPr="000E5BAF">
        <w:rPr>
          <w:rStyle w:val="EndnoteReference"/>
          <w:sz w:val="36"/>
          <w:szCs w:val="36"/>
        </w:rPr>
        <w:endnoteRef/>
      </w:r>
      <w:r w:rsidRPr="000E5BAF">
        <w:rPr>
          <w:sz w:val="36"/>
          <w:szCs w:val="36"/>
        </w:rPr>
        <w:t xml:space="preserve"> 49% said they were happy to self-diagnose, 19% said they were worried that a diagnosis would have a negative impact on them, 17% said that they couldn't afford a private diagnosis, 8% said they prefer to use natural remedies to manage ADHD traits; 7% said they prefer to use other strategies to manage their ADHD traits; Other – 18%; Don't know/prefer not to say 10%.</w:t>
      </w:r>
    </w:p>
    <w:p w14:paraId="5FA6468B" w14:textId="77777777" w:rsidR="001E76E9" w:rsidRDefault="001E76E9">
      <w:pPr>
        <w:pStyle w:val="EndnoteText"/>
      </w:pPr>
    </w:p>
    <w:p w14:paraId="0E479FAE" w14:textId="77777777" w:rsidR="001E76E9" w:rsidRDefault="001E76E9">
      <w:pPr>
        <w:pStyle w:val="EndnoteText"/>
      </w:pPr>
    </w:p>
    <w:p w14:paraId="73707D63" w14:textId="77777777" w:rsidR="001E76E9" w:rsidRDefault="001E76E9">
      <w:pPr>
        <w:pStyle w:val="EndnoteText"/>
      </w:pPr>
    </w:p>
    <w:p w14:paraId="08CE6387" w14:textId="77777777" w:rsidR="001E76E9" w:rsidRDefault="001E76E9">
      <w:pPr>
        <w:pStyle w:val="EndnoteText"/>
      </w:pPr>
    </w:p>
    <w:p w14:paraId="7E715DCA" w14:textId="77777777" w:rsidR="001E76E9" w:rsidRDefault="001E76E9">
      <w:pPr>
        <w:pStyle w:val="EndnoteText"/>
      </w:pPr>
    </w:p>
    <w:p w14:paraId="3F9C7B12" w14:textId="77777777" w:rsidR="001E76E9" w:rsidRDefault="001E76E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Cambria"/>
    <w:panose1 w:val="00000500000000000000"/>
    <w:charset w:val="00"/>
    <w:family w:val="auto"/>
    <w:pitch w:val="variable"/>
    <w:sig w:usb0="00008007" w:usb1="00000000" w:usb2="00000000" w:usb3="00000000" w:csb0="00000093" w:csb1="00000000"/>
  </w:font>
  <w:font w:name="Poppins Light">
    <w:altName w:val="Nirmala UI"/>
    <w:panose1 w:val="00000400000000000000"/>
    <w:charset w:val="00"/>
    <w:family w:val="auto"/>
    <w:pitch w:val="variable"/>
    <w:sig w:usb0="00008007" w:usb1="00000000" w:usb2="00000000" w:usb3="00000000" w:csb0="00000093" w:csb1="00000000"/>
  </w:font>
  <w:font w:name="Century Gothic">
    <w:altName w:val="Calibri"/>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953C" w14:textId="77777777" w:rsidR="000A4351" w:rsidRPr="000A4351" w:rsidRDefault="000A4351" w:rsidP="00744DAC">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901077"/>
      <w:docPartObj>
        <w:docPartGallery w:val="Page Numbers (Bottom of Page)"/>
        <w:docPartUnique/>
      </w:docPartObj>
    </w:sdtPr>
    <w:sdtEndPr>
      <w:rPr>
        <w:noProof/>
      </w:rPr>
    </w:sdtEndPr>
    <w:sdtContent>
      <w:p w14:paraId="49C2C174" w14:textId="34314364" w:rsidR="00EF0AF3" w:rsidRDefault="004218C1">
        <w:pPr>
          <w:pStyle w:val="Footer"/>
        </w:pPr>
        <w:r>
          <w:fldChar w:fldCharType="begin"/>
        </w:r>
        <w:r>
          <w:instrText xml:space="preserve"> PAGE   \* MERGEFORMAT </w:instrText>
        </w:r>
        <w:r>
          <w:fldChar w:fldCharType="separate"/>
        </w:r>
        <w:r>
          <w:rPr>
            <w:noProof/>
          </w:rPr>
          <w:t>2</w:t>
        </w:r>
        <w:r>
          <w:rPr>
            <w:noProof/>
          </w:rPr>
          <w:fldChar w:fldCharType="end"/>
        </w:r>
      </w:p>
    </w:sdtContent>
  </w:sdt>
  <w:p w14:paraId="6A697171" w14:textId="77030424" w:rsidR="004E3B85" w:rsidRPr="004E3B85" w:rsidRDefault="004E3B85" w:rsidP="004E3B85">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B68C" w14:textId="77777777" w:rsidR="004A43F3" w:rsidRPr="004A43F3" w:rsidRDefault="004A43F3" w:rsidP="004E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86A4" w14:textId="77777777" w:rsidR="00F91E05" w:rsidRDefault="00F91E05" w:rsidP="007D1518">
      <w:r>
        <w:separator/>
      </w:r>
    </w:p>
  </w:footnote>
  <w:footnote w:type="continuationSeparator" w:id="0">
    <w:p w14:paraId="350C41F8" w14:textId="77777777" w:rsidR="00F91E05" w:rsidRDefault="00F91E05" w:rsidP="007D1518">
      <w:r>
        <w:continuationSeparator/>
      </w:r>
    </w:p>
  </w:footnote>
  <w:footnote w:type="continuationNotice" w:id="1">
    <w:p w14:paraId="1B163ABD" w14:textId="77777777" w:rsidR="00F91E05" w:rsidRDefault="00F91E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DD83" w14:textId="77777777" w:rsidR="00762252" w:rsidRDefault="004218C1" w:rsidP="00762252">
    <w:pPr>
      <w:pStyle w:val="Header"/>
      <w:spacing w:after="484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3CFE" w14:textId="77777777" w:rsidR="00A5113A" w:rsidRDefault="00A51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97AB" w14:textId="77777777" w:rsidR="00363040" w:rsidRDefault="004218C1" w:rsidP="006147DF">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AF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B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08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80B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44C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0E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6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E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0B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67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B6458"/>
    <w:multiLevelType w:val="hybridMultilevel"/>
    <w:tmpl w:val="A53208F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09D55905"/>
    <w:multiLevelType w:val="hybridMultilevel"/>
    <w:tmpl w:val="CE926A52"/>
    <w:lvl w:ilvl="0" w:tplc="92F4119E">
      <w:start w:val="1"/>
      <w:numFmt w:val="bullet"/>
      <w:lvlText w:val=""/>
      <w:lvlJc w:val="left"/>
      <w:pPr>
        <w:ind w:left="720" w:hanging="360"/>
      </w:pPr>
      <w:rPr>
        <w:rFonts w:ascii="Symbol" w:hAnsi="Symbol" w:hint="default"/>
      </w:rPr>
    </w:lvl>
    <w:lvl w:ilvl="1" w:tplc="55C853F8" w:tentative="1">
      <w:start w:val="1"/>
      <w:numFmt w:val="bullet"/>
      <w:lvlText w:val="o"/>
      <w:lvlJc w:val="left"/>
      <w:pPr>
        <w:ind w:left="1440" w:hanging="360"/>
      </w:pPr>
      <w:rPr>
        <w:rFonts w:ascii="Courier New" w:hAnsi="Courier New" w:cs="Courier New" w:hint="default"/>
      </w:rPr>
    </w:lvl>
    <w:lvl w:ilvl="2" w:tplc="D9CE50B0" w:tentative="1">
      <w:start w:val="1"/>
      <w:numFmt w:val="bullet"/>
      <w:lvlText w:val=""/>
      <w:lvlJc w:val="left"/>
      <w:pPr>
        <w:ind w:left="2160" w:hanging="360"/>
      </w:pPr>
      <w:rPr>
        <w:rFonts w:ascii="Wingdings" w:hAnsi="Wingdings" w:hint="default"/>
      </w:rPr>
    </w:lvl>
    <w:lvl w:ilvl="3" w:tplc="CC8A6FFA" w:tentative="1">
      <w:start w:val="1"/>
      <w:numFmt w:val="bullet"/>
      <w:lvlText w:val=""/>
      <w:lvlJc w:val="left"/>
      <w:pPr>
        <w:ind w:left="2880" w:hanging="360"/>
      </w:pPr>
      <w:rPr>
        <w:rFonts w:ascii="Symbol" w:hAnsi="Symbol" w:hint="default"/>
      </w:rPr>
    </w:lvl>
    <w:lvl w:ilvl="4" w:tplc="4486148A" w:tentative="1">
      <w:start w:val="1"/>
      <w:numFmt w:val="bullet"/>
      <w:lvlText w:val="o"/>
      <w:lvlJc w:val="left"/>
      <w:pPr>
        <w:ind w:left="3600" w:hanging="360"/>
      </w:pPr>
      <w:rPr>
        <w:rFonts w:ascii="Courier New" w:hAnsi="Courier New" w:cs="Courier New" w:hint="default"/>
      </w:rPr>
    </w:lvl>
    <w:lvl w:ilvl="5" w:tplc="4792261A" w:tentative="1">
      <w:start w:val="1"/>
      <w:numFmt w:val="bullet"/>
      <w:lvlText w:val=""/>
      <w:lvlJc w:val="left"/>
      <w:pPr>
        <w:ind w:left="4320" w:hanging="360"/>
      </w:pPr>
      <w:rPr>
        <w:rFonts w:ascii="Wingdings" w:hAnsi="Wingdings" w:hint="default"/>
      </w:rPr>
    </w:lvl>
    <w:lvl w:ilvl="6" w:tplc="3F38C0BE" w:tentative="1">
      <w:start w:val="1"/>
      <w:numFmt w:val="bullet"/>
      <w:lvlText w:val=""/>
      <w:lvlJc w:val="left"/>
      <w:pPr>
        <w:ind w:left="5040" w:hanging="360"/>
      </w:pPr>
      <w:rPr>
        <w:rFonts w:ascii="Symbol" w:hAnsi="Symbol" w:hint="default"/>
      </w:rPr>
    </w:lvl>
    <w:lvl w:ilvl="7" w:tplc="E8A82086" w:tentative="1">
      <w:start w:val="1"/>
      <w:numFmt w:val="bullet"/>
      <w:lvlText w:val="o"/>
      <w:lvlJc w:val="left"/>
      <w:pPr>
        <w:ind w:left="5760" w:hanging="360"/>
      </w:pPr>
      <w:rPr>
        <w:rFonts w:ascii="Courier New" w:hAnsi="Courier New" w:cs="Courier New" w:hint="default"/>
      </w:rPr>
    </w:lvl>
    <w:lvl w:ilvl="8" w:tplc="2EFA8182" w:tentative="1">
      <w:start w:val="1"/>
      <w:numFmt w:val="bullet"/>
      <w:lvlText w:val=""/>
      <w:lvlJc w:val="left"/>
      <w:pPr>
        <w:ind w:left="6480" w:hanging="360"/>
      </w:pPr>
      <w:rPr>
        <w:rFonts w:ascii="Wingdings" w:hAnsi="Wingdings" w:hint="default"/>
      </w:rPr>
    </w:lvl>
  </w:abstractNum>
  <w:abstractNum w:abstractNumId="12" w15:restartNumberingAfterBreak="0">
    <w:nsid w:val="0A841B7C"/>
    <w:multiLevelType w:val="multilevel"/>
    <w:tmpl w:val="7346CD20"/>
    <w:lvl w:ilvl="0">
      <w:start w:val="1"/>
      <w:numFmt w:val="lowerLetter"/>
      <w:lvlText w:val="%1."/>
      <w:lvlJc w:val="left"/>
      <w:pPr>
        <w:ind w:left="785" w:hanging="360"/>
      </w:pPr>
      <w:rPr>
        <w:rFonts w:asciiTheme="minorHAnsi" w:eastAsiaTheme="minorHAnsi" w:hAnsiTheme="minorHAnsi" w:cstheme="minorBidi"/>
      </w:rPr>
    </w:lvl>
    <w:lvl w:ilvl="1">
      <w:start w:val="1"/>
      <w:numFmt w:val="lowerLetter"/>
      <w:lvlText w:val="%2)"/>
      <w:lvlJc w:val="left"/>
      <w:pPr>
        <w:ind w:left="1145" w:hanging="360"/>
      </w:pPr>
    </w:lvl>
    <w:lvl w:ilvl="2">
      <w:start w:val="1"/>
      <w:numFmt w:val="lowerRoman"/>
      <w:lvlText w:val="%3)"/>
      <w:lvlJc w:val="left"/>
      <w:pPr>
        <w:ind w:left="1505" w:hanging="360"/>
      </w:pPr>
    </w:lvl>
    <w:lvl w:ilvl="3">
      <w:start w:val="1"/>
      <w:numFmt w:val="decimal"/>
      <w:lvlText w:val="(%4)"/>
      <w:lvlJc w:val="left"/>
      <w:pPr>
        <w:ind w:left="1865" w:hanging="360"/>
      </w:pPr>
    </w:lvl>
    <w:lvl w:ilvl="4">
      <w:start w:val="1"/>
      <w:numFmt w:val="lowerLetter"/>
      <w:lvlText w:val="(%5)"/>
      <w:lvlJc w:val="left"/>
      <w:pPr>
        <w:ind w:left="2225" w:hanging="360"/>
      </w:pPr>
    </w:lvl>
    <w:lvl w:ilvl="5">
      <w:start w:val="1"/>
      <w:numFmt w:val="lowerRoman"/>
      <w:lvlText w:val="(%6)"/>
      <w:lvlJc w:val="left"/>
      <w:pPr>
        <w:ind w:left="2585" w:hanging="360"/>
      </w:pPr>
    </w:lvl>
    <w:lvl w:ilvl="6">
      <w:start w:val="1"/>
      <w:numFmt w:val="decimal"/>
      <w:lvlText w:val="%7."/>
      <w:lvlJc w:val="left"/>
      <w:pPr>
        <w:ind w:left="2945" w:hanging="360"/>
      </w:pPr>
    </w:lvl>
    <w:lvl w:ilvl="7">
      <w:start w:val="1"/>
      <w:numFmt w:val="lowerLetter"/>
      <w:lvlText w:val="%8."/>
      <w:lvlJc w:val="left"/>
      <w:pPr>
        <w:ind w:left="3305" w:hanging="360"/>
      </w:pPr>
    </w:lvl>
    <w:lvl w:ilvl="8">
      <w:start w:val="1"/>
      <w:numFmt w:val="lowerRoman"/>
      <w:lvlText w:val="%9."/>
      <w:lvlJc w:val="left"/>
      <w:pPr>
        <w:ind w:left="3665" w:hanging="360"/>
      </w:pPr>
    </w:lvl>
  </w:abstractNum>
  <w:abstractNum w:abstractNumId="13" w15:restartNumberingAfterBreak="0">
    <w:nsid w:val="14EA8EB1"/>
    <w:multiLevelType w:val="hybridMultilevel"/>
    <w:tmpl w:val="FFFFFFFF"/>
    <w:lvl w:ilvl="0" w:tplc="68CA9C92">
      <w:start w:val="1"/>
      <w:numFmt w:val="bullet"/>
      <w:lvlText w:val=""/>
      <w:lvlJc w:val="left"/>
      <w:pPr>
        <w:ind w:left="720" w:hanging="360"/>
      </w:pPr>
      <w:rPr>
        <w:rFonts w:ascii="Symbol" w:hAnsi="Symbol" w:hint="default"/>
      </w:rPr>
    </w:lvl>
    <w:lvl w:ilvl="1" w:tplc="04C0BB96">
      <w:start w:val="1"/>
      <w:numFmt w:val="bullet"/>
      <w:lvlText w:val="o"/>
      <w:lvlJc w:val="left"/>
      <w:pPr>
        <w:ind w:left="1440" w:hanging="360"/>
      </w:pPr>
      <w:rPr>
        <w:rFonts w:ascii="Courier New" w:hAnsi="Courier New" w:hint="default"/>
      </w:rPr>
    </w:lvl>
    <w:lvl w:ilvl="2" w:tplc="12B4D452">
      <w:start w:val="1"/>
      <w:numFmt w:val="bullet"/>
      <w:lvlText w:val=""/>
      <w:lvlJc w:val="left"/>
      <w:pPr>
        <w:ind w:left="2160" w:hanging="360"/>
      </w:pPr>
      <w:rPr>
        <w:rFonts w:ascii="Wingdings" w:hAnsi="Wingdings" w:hint="default"/>
      </w:rPr>
    </w:lvl>
    <w:lvl w:ilvl="3" w:tplc="F9944412">
      <w:start w:val="1"/>
      <w:numFmt w:val="bullet"/>
      <w:lvlText w:val=""/>
      <w:lvlJc w:val="left"/>
      <w:pPr>
        <w:ind w:left="2880" w:hanging="360"/>
      </w:pPr>
      <w:rPr>
        <w:rFonts w:ascii="Symbol" w:hAnsi="Symbol" w:hint="default"/>
      </w:rPr>
    </w:lvl>
    <w:lvl w:ilvl="4" w:tplc="E432E028">
      <w:start w:val="1"/>
      <w:numFmt w:val="bullet"/>
      <w:lvlText w:val="o"/>
      <w:lvlJc w:val="left"/>
      <w:pPr>
        <w:ind w:left="3600" w:hanging="360"/>
      </w:pPr>
      <w:rPr>
        <w:rFonts w:ascii="Courier New" w:hAnsi="Courier New" w:hint="default"/>
      </w:rPr>
    </w:lvl>
    <w:lvl w:ilvl="5" w:tplc="E0EC7FCA">
      <w:start w:val="1"/>
      <w:numFmt w:val="bullet"/>
      <w:lvlText w:val=""/>
      <w:lvlJc w:val="left"/>
      <w:pPr>
        <w:ind w:left="4320" w:hanging="360"/>
      </w:pPr>
      <w:rPr>
        <w:rFonts w:ascii="Wingdings" w:hAnsi="Wingdings" w:hint="default"/>
      </w:rPr>
    </w:lvl>
    <w:lvl w:ilvl="6" w:tplc="CE16A994">
      <w:start w:val="1"/>
      <w:numFmt w:val="bullet"/>
      <w:lvlText w:val=""/>
      <w:lvlJc w:val="left"/>
      <w:pPr>
        <w:ind w:left="5040" w:hanging="360"/>
      </w:pPr>
      <w:rPr>
        <w:rFonts w:ascii="Symbol" w:hAnsi="Symbol" w:hint="default"/>
      </w:rPr>
    </w:lvl>
    <w:lvl w:ilvl="7" w:tplc="05804838">
      <w:start w:val="1"/>
      <w:numFmt w:val="bullet"/>
      <w:lvlText w:val="o"/>
      <w:lvlJc w:val="left"/>
      <w:pPr>
        <w:ind w:left="5760" w:hanging="360"/>
      </w:pPr>
      <w:rPr>
        <w:rFonts w:ascii="Courier New" w:hAnsi="Courier New" w:hint="default"/>
      </w:rPr>
    </w:lvl>
    <w:lvl w:ilvl="8" w:tplc="0EBA634A">
      <w:start w:val="1"/>
      <w:numFmt w:val="bullet"/>
      <w:lvlText w:val=""/>
      <w:lvlJc w:val="left"/>
      <w:pPr>
        <w:ind w:left="6480" w:hanging="360"/>
      </w:pPr>
      <w:rPr>
        <w:rFonts w:ascii="Wingdings" w:hAnsi="Wingdings" w:hint="default"/>
      </w:rPr>
    </w:lvl>
  </w:abstractNum>
  <w:abstractNum w:abstractNumId="14" w15:restartNumberingAfterBreak="0">
    <w:nsid w:val="196B072F"/>
    <w:multiLevelType w:val="hybridMultilevel"/>
    <w:tmpl w:val="FFFFFFFF"/>
    <w:lvl w:ilvl="0" w:tplc="2C9EF4F0">
      <w:start w:val="1"/>
      <w:numFmt w:val="bullet"/>
      <w:lvlText w:val=""/>
      <w:lvlJc w:val="left"/>
      <w:pPr>
        <w:ind w:left="720" w:hanging="360"/>
      </w:pPr>
      <w:rPr>
        <w:rFonts w:ascii="Symbol" w:hAnsi="Symbol" w:hint="default"/>
      </w:rPr>
    </w:lvl>
    <w:lvl w:ilvl="1" w:tplc="4028D392">
      <w:start w:val="1"/>
      <w:numFmt w:val="bullet"/>
      <w:lvlText w:val="o"/>
      <w:lvlJc w:val="left"/>
      <w:pPr>
        <w:ind w:left="1440" w:hanging="360"/>
      </w:pPr>
      <w:rPr>
        <w:rFonts w:ascii="Courier New" w:hAnsi="Courier New" w:hint="default"/>
      </w:rPr>
    </w:lvl>
    <w:lvl w:ilvl="2" w:tplc="4498C7CE">
      <w:start w:val="1"/>
      <w:numFmt w:val="bullet"/>
      <w:lvlText w:val=""/>
      <w:lvlJc w:val="left"/>
      <w:pPr>
        <w:ind w:left="2160" w:hanging="360"/>
      </w:pPr>
      <w:rPr>
        <w:rFonts w:ascii="Wingdings" w:hAnsi="Wingdings" w:hint="default"/>
      </w:rPr>
    </w:lvl>
    <w:lvl w:ilvl="3" w:tplc="C7B2A998">
      <w:start w:val="1"/>
      <w:numFmt w:val="bullet"/>
      <w:lvlText w:val=""/>
      <w:lvlJc w:val="left"/>
      <w:pPr>
        <w:ind w:left="2880" w:hanging="360"/>
      </w:pPr>
      <w:rPr>
        <w:rFonts w:ascii="Symbol" w:hAnsi="Symbol" w:hint="default"/>
      </w:rPr>
    </w:lvl>
    <w:lvl w:ilvl="4" w:tplc="C2DCEE3E">
      <w:start w:val="1"/>
      <w:numFmt w:val="bullet"/>
      <w:lvlText w:val="o"/>
      <w:lvlJc w:val="left"/>
      <w:pPr>
        <w:ind w:left="3600" w:hanging="360"/>
      </w:pPr>
      <w:rPr>
        <w:rFonts w:ascii="Courier New" w:hAnsi="Courier New" w:hint="default"/>
      </w:rPr>
    </w:lvl>
    <w:lvl w:ilvl="5" w:tplc="45F4179A">
      <w:start w:val="1"/>
      <w:numFmt w:val="bullet"/>
      <w:lvlText w:val=""/>
      <w:lvlJc w:val="left"/>
      <w:pPr>
        <w:ind w:left="4320" w:hanging="360"/>
      </w:pPr>
      <w:rPr>
        <w:rFonts w:ascii="Wingdings" w:hAnsi="Wingdings" w:hint="default"/>
      </w:rPr>
    </w:lvl>
    <w:lvl w:ilvl="6" w:tplc="BBAADDA2">
      <w:start w:val="1"/>
      <w:numFmt w:val="bullet"/>
      <w:lvlText w:val=""/>
      <w:lvlJc w:val="left"/>
      <w:pPr>
        <w:ind w:left="5040" w:hanging="360"/>
      </w:pPr>
      <w:rPr>
        <w:rFonts w:ascii="Symbol" w:hAnsi="Symbol" w:hint="default"/>
      </w:rPr>
    </w:lvl>
    <w:lvl w:ilvl="7" w:tplc="17FC5FC8">
      <w:start w:val="1"/>
      <w:numFmt w:val="bullet"/>
      <w:lvlText w:val="o"/>
      <w:lvlJc w:val="left"/>
      <w:pPr>
        <w:ind w:left="5760" w:hanging="360"/>
      </w:pPr>
      <w:rPr>
        <w:rFonts w:ascii="Courier New" w:hAnsi="Courier New" w:hint="default"/>
      </w:rPr>
    </w:lvl>
    <w:lvl w:ilvl="8" w:tplc="EE18A1D0">
      <w:start w:val="1"/>
      <w:numFmt w:val="bullet"/>
      <w:lvlText w:val=""/>
      <w:lvlJc w:val="left"/>
      <w:pPr>
        <w:ind w:left="6480" w:hanging="360"/>
      </w:pPr>
      <w:rPr>
        <w:rFonts w:ascii="Wingdings" w:hAnsi="Wingdings" w:hint="default"/>
      </w:rPr>
    </w:lvl>
  </w:abstractNum>
  <w:abstractNum w:abstractNumId="15" w15:restartNumberingAfterBreak="0">
    <w:nsid w:val="1A0B5C02"/>
    <w:multiLevelType w:val="hybridMultilevel"/>
    <w:tmpl w:val="11C40162"/>
    <w:lvl w:ilvl="0" w:tplc="E808037E">
      <w:start w:val="1"/>
      <w:numFmt w:val="decimal"/>
      <w:lvlText w:val="%1)"/>
      <w:lvlJc w:val="left"/>
      <w:pPr>
        <w:ind w:left="360" w:hanging="360"/>
      </w:pPr>
      <w:rPr>
        <w:rFonts w:hint="default"/>
      </w:rPr>
    </w:lvl>
    <w:lvl w:ilvl="1" w:tplc="561003F0" w:tentative="1">
      <w:start w:val="1"/>
      <w:numFmt w:val="lowerLetter"/>
      <w:lvlText w:val="%2."/>
      <w:lvlJc w:val="left"/>
      <w:pPr>
        <w:ind w:left="1080" w:hanging="360"/>
      </w:pPr>
    </w:lvl>
    <w:lvl w:ilvl="2" w:tplc="4A0AE9C6" w:tentative="1">
      <w:start w:val="1"/>
      <w:numFmt w:val="lowerRoman"/>
      <w:lvlText w:val="%3."/>
      <w:lvlJc w:val="right"/>
      <w:pPr>
        <w:ind w:left="1800" w:hanging="180"/>
      </w:pPr>
    </w:lvl>
    <w:lvl w:ilvl="3" w:tplc="11DEC6A4" w:tentative="1">
      <w:start w:val="1"/>
      <w:numFmt w:val="decimal"/>
      <w:lvlText w:val="%4."/>
      <w:lvlJc w:val="left"/>
      <w:pPr>
        <w:ind w:left="2520" w:hanging="360"/>
      </w:pPr>
    </w:lvl>
    <w:lvl w:ilvl="4" w:tplc="04D0FF40" w:tentative="1">
      <w:start w:val="1"/>
      <w:numFmt w:val="lowerLetter"/>
      <w:lvlText w:val="%5."/>
      <w:lvlJc w:val="left"/>
      <w:pPr>
        <w:ind w:left="3240" w:hanging="360"/>
      </w:pPr>
    </w:lvl>
    <w:lvl w:ilvl="5" w:tplc="FA7A9FA2" w:tentative="1">
      <w:start w:val="1"/>
      <w:numFmt w:val="lowerRoman"/>
      <w:lvlText w:val="%6."/>
      <w:lvlJc w:val="right"/>
      <w:pPr>
        <w:ind w:left="3960" w:hanging="180"/>
      </w:pPr>
    </w:lvl>
    <w:lvl w:ilvl="6" w:tplc="88BE7F64" w:tentative="1">
      <w:start w:val="1"/>
      <w:numFmt w:val="decimal"/>
      <w:lvlText w:val="%7."/>
      <w:lvlJc w:val="left"/>
      <w:pPr>
        <w:ind w:left="4680" w:hanging="360"/>
      </w:pPr>
    </w:lvl>
    <w:lvl w:ilvl="7" w:tplc="9BEC4428" w:tentative="1">
      <w:start w:val="1"/>
      <w:numFmt w:val="lowerLetter"/>
      <w:lvlText w:val="%8."/>
      <w:lvlJc w:val="left"/>
      <w:pPr>
        <w:ind w:left="5400" w:hanging="360"/>
      </w:pPr>
    </w:lvl>
    <w:lvl w:ilvl="8" w:tplc="FD2C2E28" w:tentative="1">
      <w:start w:val="1"/>
      <w:numFmt w:val="lowerRoman"/>
      <w:lvlText w:val="%9."/>
      <w:lvlJc w:val="right"/>
      <w:pPr>
        <w:ind w:left="6120" w:hanging="180"/>
      </w:pPr>
    </w:lvl>
  </w:abstractNum>
  <w:abstractNum w:abstractNumId="16" w15:restartNumberingAfterBreak="0">
    <w:nsid w:val="1FC910CD"/>
    <w:multiLevelType w:val="hybridMultilevel"/>
    <w:tmpl w:val="2FD433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BC732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4CA10CB"/>
    <w:multiLevelType w:val="hybridMultilevel"/>
    <w:tmpl w:val="EE945FE6"/>
    <w:lvl w:ilvl="0" w:tplc="7EC497CA">
      <w:start w:val="1"/>
      <w:numFmt w:val="bullet"/>
      <w:lvlText w:val="-"/>
      <w:lvlJc w:val="left"/>
      <w:pPr>
        <w:ind w:left="720" w:hanging="360"/>
      </w:pPr>
      <w:rPr>
        <w:rFonts w:ascii="Poppins Light" w:eastAsiaTheme="minorHAnsi" w:hAnsi="Poppins Light" w:cs="Poppins Light" w:hint="default"/>
      </w:rPr>
    </w:lvl>
    <w:lvl w:ilvl="1" w:tplc="BE100B8E" w:tentative="1">
      <w:start w:val="1"/>
      <w:numFmt w:val="bullet"/>
      <w:lvlText w:val="o"/>
      <w:lvlJc w:val="left"/>
      <w:pPr>
        <w:ind w:left="1440" w:hanging="360"/>
      </w:pPr>
      <w:rPr>
        <w:rFonts w:ascii="Courier New" w:hAnsi="Courier New" w:cs="Courier New" w:hint="default"/>
      </w:rPr>
    </w:lvl>
    <w:lvl w:ilvl="2" w:tplc="98B879A8" w:tentative="1">
      <w:start w:val="1"/>
      <w:numFmt w:val="bullet"/>
      <w:lvlText w:val=""/>
      <w:lvlJc w:val="left"/>
      <w:pPr>
        <w:ind w:left="2160" w:hanging="360"/>
      </w:pPr>
      <w:rPr>
        <w:rFonts w:ascii="Wingdings" w:hAnsi="Wingdings" w:hint="default"/>
      </w:rPr>
    </w:lvl>
    <w:lvl w:ilvl="3" w:tplc="B070639A" w:tentative="1">
      <w:start w:val="1"/>
      <w:numFmt w:val="bullet"/>
      <w:lvlText w:val=""/>
      <w:lvlJc w:val="left"/>
      <w:pPr>
        <w:ind w:left="2880" w:hanging="360"/>
      </w:pPr>
      <w:rPr>
        <w:rFonts w:ascii="Symbol" w:hAnsi="Symbol" w:hint="default"/>
      </w:rPr>
    </w:lvl>
    <w:lvl w:ilvl="4" w:tplc="88C69066" w:tentative="1">
      <w:start w:val="1"/>
      <w:numFmt w:val="bullet"/>
      <w:lvlText w:val="o"/>
      <w:lvlJc w:val="left"/>
      <w:pPr>
        <w:ind w:left="3600" w:hanging="360"/>
      </w:pPr>
      <w:rPr>
        <w:rFonts w:ascii="Courier New" w:hAnsi="Courier New" w:cs="Courier New" w:hint="default"/>
      </w:rPr>
    </w:lvl>
    <w:lvl w:ilvl="5" w:tplc="324297FA" w:tentative="1">
      <w:start w:val="1"/>
      <w:numFmt w:val="bullet"/>
      <w:lvlText w:val=""/>
      <w:lvlJc w:val="left"/>
      <w:pPr>
        <w:ind w:left="4320" w:hanging="360"/>
      </w:pPr>
      <w:rPr>
        <w:rFonts w:ascii="Wingdings" w:hAnsi="Wingdings" w:hint="default"/>
      </w:rPr>
    </w:lvl>
    <w:lvl w:ilvl="6" w:tplc="C91E14B8" w:tentative="1">
      <w:start w:val="1"/>
      <w:numFmt w:val="bullet"/>
      <w:lvlText w:val=""/>
      <w:lvlJc w:val="left"/>
      <w:pPr>
        <w:ind w:left="5040" w:hanging="360"/>
      </w:pPr>
      <w:rPr>
        <w:rFonts w:ascii="Symbol" w:hAnsi="Symbol" w:hint="default"/>
      </w:rPr>
    </w:lvl>
    <w:lvl w:ilvl="7" w:tplc="215E5470" w:tentative="1">
      <w:start w:val="1"/>
      <w:numFmt w:val="bullet"/>
      <w:lvlText w:val="o"/>
      <w:lvlJc w:val="left"/>
      <w:pPr>
        <w:ind w:left="5760" w:hanging="360"/>
      </w:pPr>
      <w:rPr>
        <w:rFonts w:ascii="Courier New" w:hAnsi="Courier New" w:cs="Courier New" w:hint="default"/>
      </w:rPr>
    </w:lvl>
    <w:lvl w:ilvl="8" w:tplc="A7F27D5C" w:tentative="1">
      <w:start w:val="1"/>
      <w:numFmt w:val="bullet"/>
      <w:lvlText w:val=""/>
      <w:lvlJc w:val="left"/>
      <w:pPr>
        <w:ind w:left="6480" w:hanging="360"/>
      </w:pPr>
      <w:rPr>
        <w:rFonts w:ascii="Wingdings" w:hAnsi="Wingdings" w:hint="default"/>
      </w:rPr>
    </w:lvl>
  </w:abstractNum>
  <w:abstractNum w:abstractNumId="19" w15:restartNumberingAfterBreak="0">
    <w:nsid w:val="25D6306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99E3B47"/>
    <w:multiLevelType w:val="hybridMultilevel"/>
    <w:tmpl w:val="A6E64082"/>
    <w:lvl w:ilvl="0" w:tplc="F3884992">
      <w:start w:val="1"/>
      <w:numFmt w:val="bullet"/>
      <w:lvlText w:val=""/>
      <w:lvlJc w:val="left"/>
      <w:pPr>
        <w:ind w:left="720" w:hanging="360"/>
      </w:pPr>
      <w:rPr>
        <w:rFonts w:ascii="Symbol" w:hAnsi="Symbol" w:hint="default"/>
      </w:rPr>
    </w:lvl>
    <w:lvl w:ilvl="1" w:tplc="EAFC85B4" w:tentative="1">
      <w:start w:val="1"/>
      <w:numFmt w:val="bullet"/>
      <w:lvlText w:val="o"/>
      <w:lvlJc w:val="left"/>
      <w:pPr>
        <w:ind w:left="1440" w:hanging="360"/>
      </w:pPr>
      <w:rPr>
        <w:rFonts w:ascii="Courier New" w:hAnsi="Courier New" w:cs="Courier New" w:hint="default"/>
      </w:rPr>
    </w:lvl>
    <w:lvl w:ilvl="2" w:tplc="E1564928" w:tentative="1">
      <w:start w:val="1"/>
      <w:numFmt w:val="bullet"/>
      <w:lvlText w:val=""/>
      <w:lvlJc w:val="left"/>
      <w:pPr>
        <w:ind w:left="2160" w:hanging="360"/>
      </w:pPr>
      <w:rPr>
        <w:rFonts w:ascii="Wingdings" w:hAnsi="Wingdings" w:hint="default"/>
      </w:rPr>
    </w:lvl>
    <w:lvl w:ilvl="3" w:tplc="E70E8616" w:tentative="1">
      <w:start w:val="1"/>
      <w:numFmt w:val="bullet"/>
      <w:lvlText w:val=""/>
      <w:lvlJc w:val="left"/>
      <w:pPr>
        <w:ind w:left="2880" w:hanging="360"/>
      </w:pPr>
      <w:rPr>
        <w:rFonts w:ascii="Symbol" w:hAnsi="Symbol" w:hint="default"/>
      </w:rPr>
    </w:lvl>
    <w:lvl w:ilvl="4" w:tplc="A0C2C186" w:tentative="1">
      <w:start w:val="1"/>
      <w:numFmt w:val="bullet"/>
      <w:lvlText w:val="o"/>
      <w:lvlJc w:val="left"/>
      <w:pPr>
        <w:ind w:left="3600" w:hanging="360"/>
      </w:pPr>
      <w:rPr>
        <w:rFonts w:ascii="Courier New" w:hAnsi="Courier New" w:cs="Courier New" w:hint="default"/>
      </w:rPr>
    </w:lvl>
    <w:lvl w:ilvl="5" w:tplc="B7106372" w:tentative="1">
      <w:start w:val="1"/>
      <w:numFmt w:val="bullet"/>
      <w:lvlText w:val=""/>
      <w:lvlJc w:val="left"/>
      <w:pPr>
        <w:ind w:left="4320" w:hanging="360"/>
      </w:pPr>
      <w:rPr>
        <w:rFonts w:ascii="Wingdings" w:hAnsi="Wingdings" w:hint="default"/>
      </w:rPr>
    </w:lvl>
    <w:lvl w:ilvl="6" w:tplc="A1B2AC36" w:tentative="1">
      <w:start w:val="1"/>
      <w:numFmt w:val="bullet"/>
      <w:lvlText w:val=""/>
      <w:lvlJc w:val="left"/>
      <w:pPr>
        <w:ind w:left="5040" w:hanging="360"/>
      </w:pPr>
      <w:rPr>
        <w:rFonts w:ascii="Symbol" w:hAnsi="Symbol" w:hint="default"/>
      </w:rPr>
    </w:lvl>
    <w:lvl w:ilvl="7" w:tplc="43DCDB66" w:tentative="1">
      <w:start w:val="1"/>
      <w:numFmt w:val="bullet"/>
      <w:lvlText w:val="o"/>
      <w:lvlJc w:val="left"/>
      <w:pPr>
        <w:ind w:left="5760" w:hanging="360"/>
      </w:pPr>
      <w:rPr>
        <w:rFonts w:ascii="Courier New" w:hAnsi="Courier New" w:cs="Courier New" w:hint="default"/>
      </w:rPr>
    </w:lvl>
    <w:lvl w:ilvl="8" w:tplc="91420EC4" w:tentative="1">
      <w:start w:val="1"/>
      <w:numFmt w:val="bullet"/>
      <w:lvlText w:val=""/>
      <w:lvlJc w:val="left"/>
      <w:pPr>
        <w:ind w:left="6480" w:hanging="360"/>
      </w:pPr>
      <w:rPr>
        <w:rFonts w:ascii="Wingdings" w:hAnsi="Wingdings" w:hint="default"/>
      </w:rPr>
    </w:lvl>
  </w:abstractNum>
  <w:abstractNum w:abstractNumId="21" w15:restartNumberingAfterBreak="0">
    <w:nsid w:val="2BBE4624"/>
    <w:multiLevelType w:val="hybridMultilevel"/>
    <w:tmpl w:val="14F8D832"/>
    <w:lvl w:ilvl="0" w:tplc="4A26093C">
      <w:start w:val="1"/>
      <w:numFmt w:val="bullet"/>
      <w:lvlText w:val="-"/>
      <w:lvlJc w:val="left"/>
      <w:pPr>
        <w:ind w:left="720" w:hanging="360"/>
      </w:pPr>
      <w:rPr>
        <w:rFonts w:ascii="Poppins Light" w:eastAsiaTheme="minorHAnsi" w:hAnsi="Poppins Light" w:cs="Poppins Light" w:hint="default"/>
      </w:rPr>
    </w:lvl>
    <w:lvl w:ilvl="1" w:tplc="B0624E44" w:tentative="1">
      <w:start w:val="1"/>
      <w:numFmt w:val="bullet"/>
      <w:lvlText w:val="o"/>
      <w:lvlJc w:val="left"/>
      <w:pPr>
        <w:ind w:left="1440" w:hanging="360"/>
      </w:pPr>
      <w:rPr>
        <w:rFonts w:ascii="Courier New" w:hAnsi="Courier New" w:cs="Courier New" w:hint="default"/>
      </w:rPr>
    </w:lvl>
    <w:lvl w:ilvl="2" w:tplc="13A4FB72" w:tentative="1">
      <w:start w:val="1"/>
      <w:numFmt w:val="bullet"/>
      <w:lvlText w:val=""/>
      <w:lvlJc w:val="left"/>
      <w:pPr>
        <w:ind w:left="2160" w:hanging="360"/>
      </w:pPr>
      <w:rPr>
        <w:rFonts w:ascii="Wingdings" w:hAnsi="Wingdings" w:hint="default"/>
      </w:rPr>
    </w:lvl>
    <w:lvl w:ilvl="3" w:tplc="ED0A5F72" w:tentative="1">
      <w:start w:val="1"/>
      <w:numFmt w:val="bullet"/>
      <w:lvlText w:val=""/>
      <w:lvlJc w:val="left"/>
      <w:pPr>
        <w:ind w:left="2880" w:hanging="360"/>
      </w:pPr>
      <w:rPr>
        <w:rFonts w:ascii="Symbol" w:hAnsi="Symbol" w:hint="default"/>
      </w:rPr>
    </w:lvl>
    <w:lvl w:ilvl="4" w:tplc="0778072A" w:tentative="1">
      <w:start w:val="1"/>
      <w:numFmt w:val="bullet"/>
      <w:lvlText w:val="o"/>
      <w:lvlJc w:val="left"/>
      <w:pPr>
        <w:ind w:left="3600" w:hanging="360"/>
      </w:pPr>
      <w:rPr>
        <w:rFonts w:ascii="Courier New" w:hAnsi="Courier New" w:cs="Courier New" w:hint="default"/>
      </w:rPr>
    </w:lvl>
    <w:lvl w:ilvl="5" w:tplc="1A4E7DC6" w:tentative="1">
      <w:start w:val="1"/>
      <w:numFmt w:val="bullet"/>
      <w:lvlText w:val=""/>
      <w:lvlJc w:val="left"/>
      <w:pPr>
        <w:ind w:left="4320" w:hanging="360"/>
      </w:pPr>
      <w:rPr>
        <w:rFonts w:ascii="Wingdings" w:hAnsi="Wingdings" w:hint="default"/>
      </w:rPr>
    </w:lvl>
    <w:lvl w:ilvl="6" w:tplc="B43A8B98" w:tentative="1">
      <w:start w:val="1"/>
      <w:numFmt w:val="bullet"/>
      <w:lvlText w:val=""/>
      <w:lvlJc w:val="left"/>
      <w:pPr>
        <w:ind w:left="5040" w:hanging="360"/>
      </w:pPr>
      <w:rPr>
        <w:rFonts w:ascii="Symbol" w:hAnsi="Symbol" w:hint="default"/>
      </w:rPr>
    </w:lvl>
    <w:lvl w:ilvl="7" w:tplc="C05644C6" w:tentative="1">
      <w:start w:val="1"/>
      <w:numFmt w:val="bullet"/>
      <w:lvlText w:val="o"/>
      <w:lvlJc w:val="left"/>
      <w:pPr>
        <w:ind w:left="5760" w:hanging="360"/>
      </w:pPr>
      <w:rPr>
        <w:rFonts w:ascii="Courier New" w:hAnsi="Courier New" w:cs="Courier New" w:hint="default"/>
      </w:rPr>
    </w:lvl>
    <w:lvl w:ilvl="8" w:tplc="CA440DF0" w:tentative="1">
      <w:start w:val="1"/>
      <w:numFmt w:val="bullet"/>
      <w:lvlText w:val=""/>
      <w:lvlJc w:val="left"/>
      <w:pPr>
        <w:ind w:left="6480" w:hanging="360"/>
      </w:pPr>
      <w:rPr>
        <w:rFonts w:ascii="Wingdings" w:hAnsi="Wingdings" w:hint="default"/>
      </w:rPr>
    </w:lvl>
  </w:abstractNum>
  <w:abstractNum w:abstractNumId="22" w15:restartNumberingAfterBreak="0">
    <w:nsid w:val="2C1149F6"/>
    <w:multiLevelType w:val="hybridMultilevel"/>
    <w:tmpl w:val="9586C3F4"/>
    <w:lvl w:ilvl="0" w:tplc="36CCC020">
      <w:start w:val="1"/>
      <w:numFmt w:val="bullet"/>
      <w:lvlText w:val=""/>
      <w:lvlJc w:val="left"/>
      <w:pPr>
        <w:ind w:left="720" w:hanging="360"/>
      </w:pPr>
      <w:rPr>
        <w:rFonts w:ascii="Symbol" w:hAnsi="Symbol" w:hint="default"/>
      </w:rPr>
    </w:lvl>
    <w:lvl w:ilvl="1" w:tplc="107010EC" w:tentative="1">
      <w:start w:val="1"/>
      <w:numFmt w:val="lowerLetter"/>
      <w:lvlText w:val="%2."/>
      <w:lvlJc w:val="left"/>
      <w:pPr>
        <w:ind w:left="1440" w:hanging="360"/>
      </w:pPr>
    </w:lvl>
    <w:lvl w:ilvl="2" w:tplc="A4D61D12" w:tentative="1">
      <w:start w:val="1"/>
      <w:numFmt w:val="lowerRoman"/>
      <w:lvlText w:val="%3."/>
      <w:lvlJc w:val="right"/>
      <w:pPr>
        <w:ind w:left="2160" w:hanging="180"/>
      </w:pPr>
    </w:lvl>
    <w:lvl w:ilvl="3" w:tplc="AA5E5B1A" w:tentative="1">
      <w:start w:val="1"/>
      <w:numFmt w:val="decimal"/>
      <w:lvlText w:val="%4."/>
      <w:lvlJc w:val="left"/>
      <w:pPr>
        <w:ind w:left="2880" w:hanging="360"/>
      </w:pPr>
    </w:lvl>
    <w:lvl w:ilvl="4" w:tplc="7BA272BE" w:tentative="1">
      <w:start w:val="1"/>
      <w:numFmt w:val="lowerLetter"/>
      <w:lvlText w:val="%5."/>
      <w:lvlJc w:val="left"/>
      <w:pPr>
        <w:ind w:left="3600" w:hanging="360"/>
      </w:pPr>
    </w:lvl>
    <w:lvl w:ilvl="5" w:tplc="7C16BF6C" w:tentative="1">
      <w:start w:val="1"/>
      <w:numFmt w:val="lowerRoman"/>
      <w:lvlText w:val="%6."/>
      <w:lvlJc w:val="right"/>
      <w:pPr>
        <w:ind w:left="4320" w:hanging="180"/>
      </w:pPr>
    </w:lvl>
    <w:lvl w:ilvl="6" w:tplc="373A0374" w:tentative="1">
      <w:start w:val="1"/>
      <w:numFmt w:val="decimal"/>
      <w:lvlText w:val="%7."/>
      <w:lvlJc w:val="left"/>
      <w:pPr>
        <w:ind w:left="5040" w:hanging="360"/>
      </w:pPr>
    </w:lvl>
    <w:lvl w:ilvl="7" w:tplc="F90254E8" w:tentative="1">
      <w:start w:val="1"/>
      <w:numFmt w:val="lowerLetter"/>
      <w:lvlText w:val="%8."/>
      <w:lvlJc w:val="left"/>
      <w:pPr>
        <w:ind w:left="5760" w:hanging="360"/>
      </w:pPr>
    </w:lvl>
    <w:lvl w:ilvl="8" w:tplc="E1D0A1AC" w:tentative="1">
      <w:start w:val="1"/>
      <w:numFmt w:val="lowerRoman"/>
      <w:lvlText w:val="%9."/>
      <w:lvlJc w:val="right"/>
      <w:pPr>
        <w:ind w:left="6480" w:hanging="180"/>
      </w:pPr>
    </w:lvl>
  </w:abstractNum>
  <w:abstractNum w:abstractNumId="23" w15:restartNumberingAfterBreak="0">
    <w:nsid w:val="2FD53251"/>
    <w:multiLevelType w:val="hybridMultilevel"/>
    <w:tmpl w:val="FEFA5700"/>
    <w:lvl w:ilvl="0" w:tplc="E4201CF8">
      <w:numFmt w:val="bullet"/>
      <w:lvlText w:val="•"/>
      <w:lvlJc w:val="left"/>
      <w:pPr>
        <w:ind w:left="1080" w:hanging="720"/>
      </w:pPr>
      <w:rPr>
        <w:rFonts w:ascii="Century Gothic" w:eastAsiaTheme="minorEastAsia" w:hAnsi="Century Gothic" w:cstheme="minorBidi" w:hint="default"/>
      </w:rPr>
    </w:lvl>
    <w:lvl w:ilvl="1" w:tplc="B874B4A2" w:tentative="1">
      <w:start w:val="1"/>
      <w:numFmt w:val="bullet"/>
      <w:lvlText w:val="o"/>
      <w:lvlJc w:val="left"/>
      <w:pPr>
        <w:ind w:left="1440" w:hanging="360"/>
      </w:pPr>
      <w:rPr>
        <w:rFonts w:ascii="Courier New" w:hAnsi="Courier New" w:cs="Courier New" w:hint="default"/>
      </w:rPr>
    </w:lvl>
    <w:lvl w:ilvl="2" w:tplc="1F28C278" w:tentative="1">
      <w:start w:val="1"/>
      <w:numFmt w:val="bullet"/>
      <w:lvlText w:val=""/>
      <w:lvlJc w:val="left"/>
      <w:pPr>
        <w:ind w:left="2160" w:hanging="360"/>
      </w:pPr>
      <w:rPr>
        <w:rFonts w:ascii="Wingdings" w:hAnsi="Wingdings" w:hint="default"/>
      </w:rPr>
    </w:lvl>
    <w:lvl w:ilvl="3" w:tplc="E96A46F2" w:tentative="1">
      <w:start w:val="1"/>
      <w:numFmt w:val="bullet"/>
      <w:lvlText w:val=""/>
      <w:lvlJc w:val="left"/>
      <w:pPr>
        <w:ind w:left="2880" w:hanging="360"/>
      </w:pPr>
      <w:rPr>
        <w:rFonts w:ascii="Symbol" w:hAnsi="Symbol" w:hint="default"/>
      </w:rPr>
    </w:lvl>
    <w:lvl w:ilvl="4" w:tplc="41084FFC" w:tentative="1">
      <w:start w:val="1"/>
      <w:numFmt w:val="bullet"/>
      <w:lvlText w:val="o"/>
      <w:lvlJc w:val="left"/>
      <w:pPr>
        <w:ind w:left="3600" w:hanging="360"/>
      </w:pPr>
      <w:rPr>
        <w:rFonts w:ascii="Courier New" w:hAnsi="Courier New" w:cs="Courier New" w:hint="default"/>
      </w:rPr>
    </w:lvl>
    <w:lvl w:ilvl="5" w:tplc="CFC8D4A8" w:tentative="1">
      <w:start w:val="1"/>
      <w:numFmt w:val="bullet"/>
      <w:lvlText w:val=""/>
      <w:lvlJc w:val="left"/>
      <w:pPr>
        <w:ind w:left="4320" w:hanging="360"/>
      </w:pPr>
      <w:rPr>
        <w:rFonts w:ascii="Wingdings" w:hAnsi="Wingdings" w:hint="default"/>
      </w:rPr>
    </w:lvl>
    <w:lvl w:ilvl="6" w:tplc="D87247E6" w:tentative="1">
      <w:start w:val="1"/>
      <w:numFmt w:val="bullet"/>
      <w:lvlText w:val=""/>
      <w:lvlJc w:val="left"/>
      <w:pPr>
        <w:ind w:left="5040" w:hanging="360"/>
      </w:pPr>
      <w:rPr>
        <w:rFonts w:ascii="Symbol" w:hAnsi="Symbol" w:hint="default"/>
      </w:rPr>
    </w:lvl>
    <w:lvl w:ilvl="7" w:tplc="B5EEE440" w:tentative="1">
      <w:start w:val="1"/>
      <w:numFmt w:val="bullet"/>
      <w:lvlText w:val="o"/>
      <w:lvlJc w:val="left"/>
      <w:pPr>
        <w:ind w:left="5760" w:hanging="360"/>
      </w:pPr>
      <w:rPr>
        <w:rFonts w:ascii="Courier New" w:hAnsi="Courier New" w:cs="Courier New" w:hint="default"/>
      </w:rPr>
    </w:lvl>
    <w:lvl w:ilvl="8" w:tplc="1E808A02" w:tentative="1">
      <w:start w:val="1"/>
      <w:numFmt w:val="bullet"/>
      <w:lvlText w:val=""/>
      <w:lvlJc w:val="left"/>
      <w:pPr>
        <w:ind w:left="6480" w:hanging="360"/>
      </w:pPr>
      <w:rPr>
        <w:rFonts w:ascii="Wingdings" w:hAnsi="Wingdings" w:hint="default"/>
      </w:rPr>
    </w:lvl>
  </w:abstractNum>
  <w:abstractNum w:abstractNumId="24" w15:restartNumberingAfterBreak="0">
    <w:nsid w:val="37B01E9D"/>
    <w:multiLevelType w:val="hybridMultilevel"/>
    <w:tmpl w:val="2FD433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F47C23"/>
    <w:multiLevelType w:val="hybridMultilevel"/>
    <w:tmpl w:val="7FBA78E4"/>
    <w:lvl w:ilvl="0" w:tplc="E6FE5922">
      <w:start w:val="1"/>
      <w:numFmt w:val="bullet"/>
      <w:lvlText w:val=""/>
      <w:lvlJc w:val="left"/>
      <w:pPr>
        <w:ind w:left="720" w:hanging="360"/>
      </w:pPr>
      <w:rPr>
        <w:rFonts w:ascii="Symbol" w:hAnsi="Symbol" w:hint="default"/>
      </w:rPr>
    </w:lvl>
    <w:lvl w:ilvl="1" w:tplc="E9201688" w:tentative="1">
      <w:start w:val="1"/>
      <w:numFmt w:val="bullet"/>
      <w:lvlText w:val="o"/>
      <w:lvlJc w:val="left"/>
      <w:pPr>
        <w:ind w:left="1440" w:hanging="360"/>
      </w:pPr>
      <w:rPr>
        <w:rFonts w:ascii="Courier New" w:hAnsi="Courier New" w:cs="Courier New" w:hint="default"/>
      </w:rPr>
    </w:lvl>
    <w:lvl w:ilvl="2" w:tplc="B5D67F1A" w:tentative="1">
      <w:start w:val="1"/>
      <w:numFmt w:val="bullet"/>
      <w:lvlText w:val=""/>
      <w:lvlJc w:val="left"/>
      <w:pPr>
        <w:ind w:left="2160" w:hanging="360"/>
      </w:pPr>
      <w:rPr>
        <w:rFonts w:ascii="Wingdings" w:hAnsi="Wingdings" w:hint="default"/>
      </w:rPr>
    </w:lvl>
    <w:lvl w:ilvl="3" w:tplc="A10A8980" w:tentative="1">
      <w:start w:val="1"/>
      <w:numFmt w:val="bullet"/>
      <w:lvlText w:val=""/>
      <w:lvlJc w:val="left"/>
      <w:pPr>
        <w:ind w:left="2880" w:hanging="360"/>
      </w:pPr>
      <w:rPr>
        <w:rFonts w:ascii="Symbol" w:hAnsi="Symbol" w:hint="default"/>
      </w:rPr>
    </w:lvl>
    <w:lvl w:ilvl="4" w:tplc="8C68104E" w:tentative="1">
      <w:start w:val="1"/>
      <w:numFmt w:val="bullet"/>
      <w:lvlText w:val="o"/>
      <w:lvlJc w:val="left"/>
      <w:pPr>
        <w:ind w:left="3600" w:hanging="360"/>
      </w:pPr>
      <w:rPr>
        <w:rFonts w:ascii="Courier New" w:hAnsi="Courier New" w:cs="Courier New" w:hint="default"/>
      </w:rPr>
    </w:lvl>
    <w:lvl w:ilvl="5" w:tplc="E48A2EF0" w:tentative="1">
      <w:start w:val="1"/>
      <w:numFmt w:val="bullet"/>
      <w:lvlText w:val=""/>
      <w:lvlJc w:val="left"/>
      <w:pPr>
        <w:ind w:left="4320" w:hanging="360"/>
      </w:pPr>
      <w:rPr>
        <w:rFonts w:ascii="Wingdings" w:hAnsi="Wingdings" w:hint="default"/>
      </w:rPr>
    </w:lvl>
    <w:lvl w:ilvl="6" w:tplc="10E0A602" w:tentative="1">
      <w:start w:val="1"/>
      <w:numFmt w:val="bullet"/>
      <w:lvlText w:val=""/>
      <w:lvlJc w:val="left"/>
      <w:pPr>
        <w:ind w:left="5040" w:hanging="360"/>
      </w:pPr>
      <w:rPr>
        <w:rFonts w:ascii="Symbol" w:hAnsi="Symbol" w:hint="default"/>
      </w:rPr>
    </w:lvl>
    <w:lvl w:ilvl="7" w:tplc="4BD21CF0" w:tentative="1">
      <w:start w:val="1"/>
      <w:numFmt w:val="bullet"/>
      <w:lvlText w:val="o"/>
      <w:lvlJc w:val="left"/>
      <w:pPr>
        <w:ind w:left="5760" w:hanging="360"/>
      </w:pPr>
      <w:rPr>
        <w:rFonts w:ascii="Courier New" w:hAnsi="Courier New" w:cs="Courier New" w:hint="default"/>
      </w:rPr>
    </w:lvl>
    <w:lvl w:ilvl="8" w:tplc="7BBA28D6" w:tentative="1">
      <w:start w:val="1"/>
      <w:numFmt w:val="bullet"/>
      <w:lvlText w:val=""/>
      <w:lvlJc w:val="left"/>
      <w:pPr>
        <w:ind w:left="6480" w:hanging="360"/>
      </w:pPr>
      <w:rPr>
        <w:rFonts w:ascii="Wingdings" w:hAnsi="Wingdings" w:hint="default"/>
      </w:rPr>
    </w:lvl>
  </w:abstractNum>
  <w:abstractNum w:abstractNumId="26" w15:restartNumberingAfterBreak="0">
    <w:nsid w:val="3D981FFC"/>
    <w:multiLevelType w:val="hybridMultilevel"/>
    <w:tmpl w:val="9280DEA2"/>
    <w:lvl w:ilvl="0" w:tplc="33C443AA">
      <w:start w:val="1"/>
      <w:numFmt w:val="decimal"/>
      <w:lvlText w:val="%1."/>
      <w:lvlJc w:val="left"/>
      <w:pPr>
        <w:ind w:left="720" w:hanging="360"/>
      </w:pPr>
      <w:rPr>
        <w:rFonts w:hint="default"/>
      </w:rPr>
    </w:lvl>
    <w:lvl w:ilvl="1" w:tplc="2E782D4E" w:tentative="1">
      <w:start w:val="1"/>
      <w:numFmt w:val="lowerLetter"/>
      <w:lvlText w:val="%2."/>
      <w:lvlJc w:val="left"/>
      <w:pPr>
        <w:ind w:left="1440" w:hanging="360"/>
      </w:pPr>
    </w:lvl>
    <w:lvl w:ilvl="2" w:tplc="6F6E719C" w:tentative="1">
      <w:start w:val="1"/>
      <w:numFmt w:val="lowerRoman"/>
      <w:lvlText w:val="%3."/>
      <w:lvlJc w:val="right"/>
      <w:pPr>
        <w:ind w:left="2160" w:hanging="180"/>
      </w:pPr>
    </w:lvl>
    <w:lvl w:ilvl="3" w:tplc="CAA6C5D6" w:tentative="1">
      <w:start w:val="1"/>
      <w:numFmt w:val="decimal"/>
      <w:lvlText w:val="%4."/>
      <w:lvlJc w:val="left"/>
      <w:pPr>
        <w:ind w:left="2880" w:hanging="360"/>
      </w:pPr>
    </w:lvl>
    <w:lvl w:ilvl="4" w:tplc="346426D6" w:tentative="1">
      <w:start w:val="1"/>
      <w:numFmt w:val="lowerLetter"/>
      <w:lvlText w:val="%5."/>
      <w:lvlJc w:val="left"/>
      <w:pPr>
        <w:ind w:left="3600" w:hanging="360"/>
      </w:pPr>
    </w:lvl>
    <w:lvl w:ilvl="5" w:tplc="4824F45C" w:tentative="1">
      <w:start w:val="1"/>
      <w:numFmt w:val="lowerRoman"/>
      <w:lvlText w:val="%6."/>
      <w:lvlJc w:val="right"/>
      <w:pPr>
        <w:ind w:left="4320" w:hanging="180"/>
      </w:pPr>
    </w:lvl>
    <w:lvl w:ilvl="6" w:tplc="3718FBE2" w:tentative="1">
      <w:start w:val="1"/>
      <w:numFmt w:val="decimal"/>
      <w:lvlText w:val="%7."/>
      <w:lvlJc w:val="left"/>
      <w:pPr>
        <w:ind w:left="5040" w:hanging="360"/>
      </w:pPr>
    </w:lvl>
    <w:lvl w:ilvl="7" w:tplc="A5E8488C" w:tentative="1">
      <w:start w:val="1"/>
      <w:numFmt w:val="lowerLetter"/>
      <w:lvlText w:val="%8."/>
      <w:lvlJc w:val="left"/>
      <w:pPr>
        <w:ind w:left="5760" w:hanging="360"/>
      </w:pPr>
    </w:lvl>
    <w:lvl w:ilvl="8" w:tplc="9F5E5EA2" w:tentative="1">
      <w:start w:val="1"/>
      <w:numFmt w:val="lowerRoman"/>
      <w:lvlText w:val="%9."/>
      <w:lvlJc w:val="right"/>
      <w:pPr>
        <w:ind w:left="6480" w:hanging="180"/>
      </w:pPr>
    </w:lvl>
  </w:abstractNum>
  <w:abstractNum w:abstractNumId="27" w15:restartNumberingAfterBreak="0">
    <w:nsid w:val="3E1D2F1C"/>
    <w:multiLevelType w:val="hybridMultilevel"/>
    <w:tmpl w:val="2FD433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F061615"/>
    <w:multiLevelType w:val="hybridMultilevel"/>
    <w:tmpl w:val="870E8ED0"/>
    <w:lvl w:ilvl="0" w:tplc="71A2AEE4">
      <w:start w:val="1"/>
      <w:numFmt w:val="bullet"/>
      <w:lvlText w:val=""/>
      <w:lvlJc w:val="left"/>
      <w:pPr>
        <w:ind w:left="720" w:hanging="360"/>
      </w:pPr>
      <w:rPr>
        <w:rFonts w:ascii="Symbol" w:hAnsi="Symbol" w:hint="default"/>
      </w:rPr>
    </w:lvl>
    <w:lvl w:ilvl="1" w:tplc="FB0E160E" w:tentative="1">
      <w:start w:val="1"/>
      <w:numFmt w:val="bullet"/>
      <w:lvlText w:val="o"/>
      <w:lvlJc w:val="left"/>
      <w:pPr>
        <w:ind w:left="1440" w:hanging="360"/>
      </w:pPr>
      <w:rPr>
        <w:rFonts w:ascii="Courier New" w:hAnsi="Courier New" w:cs="Courier New" w:hint="default"/>
      </w:rPr>
    </w:lvl>
    <w:lvl w:ilvl="2" w:tplc="542208D0" w:tentative="1">
      <w:start w:val="1"/>
      <w:numFmt w:val="bullet"/>
      <w:lvlText w:val=""/>
      <w:lvlJc w:val="left"/>
      <w:pPr>
        <w:ind w:left="2160" w:hanging="360"/>
      </w:pPr>
      <w:rPr>
        <w:rFonts w:ascii="Wingdings" w:hAnsi="Wingdings" w:hint="default"/>
      </w:rPr>
    </w:lvl>
    <w:lvl w:ilvl="3" w:tplc="94DAF774" w:tentative="1">
      <w:start w:val="1"/>
      <w:numFmt w:val="bullet"/>
      <w:lvlText w:val=""/>
      <w:lvlJc w:val="left"/>
      <w:pPr>
        <w:ind w:left="2880" w:hanging="360"/>
      </w:pPr>
      <w:rPr>
        <w:rFonts w:ascii="Symbol" w:hAnsi="Symbol" w:hint="default"/>
      </w:rPr>
    </w:lvl>
    <w:lvl w:ilvl="4" w:tplc="C90C8F52" w:tentative="1">
      <w:start w:val="1"/>
      <w:numFmt w:val="bullet"/>
      <w:lvlText w:val="o"/>
      <w:lvlJc w:val="left"/>
      <w:pPr>
        <w:ind w:left="3600" w:hanging="360"/>
      </w:pPr>
      <w:rPr>
        <w:rFonts w:ascii="Courier New" w:hAnsi="Courier New" w:cs="Courier New" w:hint="default"/>
      </w:rPr>
    </w:lvl>
    <w:lvl w:ilvl="5" w:tplc="AE3A7AB8" w:tentative="1">
      <w:start w:val="1"/>
      <w:numFmt w:val="bullet"/>
      <w:lvlText w:val=""/>
      <w:lvlJc w:val="left"/>
      <w:pPr>
        <w:ind w:left="4320" w:hanging="360"/>
      </w:pPr>
      <w:rPr>
        <w:rFonts w:ascii="Wingdings" w:hAnsi="Wingdings" w:hint="default"/>
      </w:rPr>
    </w:lvl>
    <w:lvl w:ilvl="6" w:tplc="76ECCFDE" w:tentative="1">
      <w:start w:val="1"/>
      <w:numFmt w:val="bullet"/>
      <w:lvlText w:val=""/>
      <w:lvlJc w:val="left"/>
      <w:pPr>
        <w:ind w:left="5040" w:hanging="360"/>
      </w:pPr>
      <w:rPr>
        <w:rFonts w:ascii="Symbol" w:hAnsi="Symbol" w:hint="default"/>
      </w:rPr>
    </w:lvl>
    <w:lvl w:ilvl="7" w:tplc="32707936" w:tentative="1">
      <w:start w:val="1"/>
      <w:numFmt w:val="bullet"/>
      <w:lvlText w:val="o"/>
      <w:lvlJc w:val="left"/>
      <w:pPr>
        <w:ind w:left="5760" w:hanging="360"/>
      </w:pPr>
      <w:rPr>
        <w:rFonts w:ascii="Courier New" w:hAnsi="Courier New" w:cs="Courier New" w:hint="default"/>
      </w:rPr>
    </w:lvl>
    <w:lvl w:ilvl="8" w:tplc="729A1EAC" w:tentative="1">
      <w:start w:val="1"/>
      <w:numFmt w:val="bullet"/>
      <w:lvlText w:val=""/>
      <w:lvlJc w:val="left"/>
      <w:pPr>
        <w:ind w:left="6480" w:hanging="360"/>
      </w:pPr>
      <w:rPr>
        <w:rFonts w:ascii="Wingdings" w:hAnsi="Wingdings" w:hint="default"/>
      </w:rPr>
    </w:lvl>
  </w:abstractNum>
  <w:abstractNum w:abstractNumId="29" w15:restartNumberingAfterBreak="0">
    <w:nsid w:val="407A3CFD"/>
    <w:multiLevelType w:val="hybridMultilevel"/>
    <w:tmpl w:val="60F650D4"/>
    <w:lvl w:ilvl="0" w:tplc="94E20DE6">
      <w:numFmt w:val="bullet"/>
      <w:pStyle w:val="HWBullets"/>
      <w:lvlText w:val="•"/>
      <w:lvlJc w:val="left"/>
      <w:pPr>
        <w:ind w:left="720" w:hanging="360"/>
      </w:pPr>
      <w:rPr>
        <w:rFonts w:ascii="Poppins" w:eastAsiaTheme="minorHAnsi" w:hAnsi="Poppins" w:cs="Poppins" w:hint="default"/>
      </w:rPr>
    </w:lvl>
    <w:lvl w:ilvl="1" w:tplc="774C3C18">
      <w:start w:val="1"/>
      <w:numFmt w:val="bullet"/>
      <w:lvlText w:val="o"/>
      <w:lvlJc w:val="left"/>
      <w:pPr>
        <w:ind w:left="1440" w:hanging="360"/>
      </w:pPr>
      <w:rPr>
        <w:rFonts w:ascii="Courier New" w:hAnsi="Courier New" w:cs="Courier New" w:hint="default"/>
      </w:rPr>
    </w:lvl>
    <w:lvl w:ilvl="2" w:tplc="E12C02B4" w:tentative="1">
      <w:start w:val="1"/>
      <w:numFmt w:val="bullet"/>
      <w:lvlText w:val=""/>
      <w:lvlJc w:val="left"/>
      <w:pPr>
        <w:ind w:left="2160" w:hanging="360"/>
      </w:pPr>
      <w:rPr>
        <w:rFonts w:ascii="Wingdings" w:hAnsi="Wingdings" w:hint="default"/>
      </w:rPr>
    </w:lvl>
    <w:lvl w:ilvl="3" w:tplc="EFF2A392" w:tentative="1">
      <w:start w:val="1"/>
      <w:numFmt w:val="bullet"/>
      <w:lvlText w:val=""/>
      <w:lvlJc w:val="left"/>
      <w:pPr>
        <w:ind w:left="2880" w:hanging="360"/>
      </w:pPr>
      <w:rPr>
        <w:rFonts w:ascii="Symbol" w:hAnsi="Symbol" w:hint="default"/>
      </w:rPr>
    </w:lvl>
    <w:lvl w:ilvl="4" w:tplc="C0B8CE3C" w:tentative="1">
      <w:start w:val="1"/>
      <w:numFmt w:val="bullet"/>
      <w:lvlText w:val="o"/>
      <w:lvlJc w:val="left"/>
      <w:pPr>
        <w:ind w:left="3600" w:hanging="360"/>
      </w:pPr>
      <w:rPr>
        <w:rFonts w:ascii="Courier New" w:hAnsi="Courier New" w:cs="Courier New" w:hint="default"/>
      </w:rPr>
    </w:lvl>
    <w:lvl w:ilvl="5" w:tplc="852A0158" w:tentative="1">
      <w:start w:val="1"/>
      <w:numFmt w:val="bullet"/>
      <w:lvlText w:val=""/>
      <w:lvlJc w:val="left"/>
      <w:pPr>
        <w:ind w:left="4320" w:hanging="360"/>
      </w:pPr>
      <w:rPr>
        <w:rFonts w:ascii="Wingdings" w:hAnsi="Wingdings" w:hint="default"/>
      </w:rPr>
    </w:lvl>
    <w:lvl w:ilvl="6" w:tplc="ED64DD2E" w:tentative="1">
      <w:start w:val="1"/>
      <w:numFmt w:val="bullet"/>
      <w:lvlText w:val=""/>
      <w:lvlJc w:val="left"/>
      <w:pPr>
        <w:ind w:left="5040" w:hanging="360"/>
      </w:pPr>
      <w:rPr>
        <w:rFonts w:ascii="Symbol" w:hAnsi="Symbol" w:hint="default"/>
      </w:rPr>
    </w:lvl>
    <w:lvl w:ilvl="7" w:tplc="B9884DD8" w:tentative="1">
      <w:start w:val="1"/>
      <w:numFmt w:val="bullet"/>
      <w:lvlText w:val="o"/>
      <w:lvlJc w:val="left"/>
      <w:pPr>
        <w:ind w:left="5760" w:hanging="360"/>
      </w:pPr>
      <w:rPr>
        <w:rFonts w:ascii="Courier New" w:hAnsi="Courier New" w:cs="Courier New" w:hint="default"/>
      </w:rPr>
    </w:lvl>
    <w:lvl w:ilvl="8" w:tplc="E0A6E126" w:tentative="1">
      <w:start w:val="1"/>
      <w:numFmt w:val="bullet"/>
      <w:lvlText w:val=""/>
      <w:lvlJc w:val="left"/>
      <w:pPr>
        <w:ind w:left="6480" w:hanging="360"/>
      </w:pPr>
      <w:rPr>
        <w:rFonts w:ascii="Wingdings" w:hAnsi="Wingdings" w:hint="default"/>
      </w:rPr>
    </w:lvl>
  </w:abstractNum>
  <w:abstractNum w:abstractNumId="30" w15:restartNumberingAfterBreak="0">
    <w:nsid w:val="47F26337"/>
    <w:multiLevelType w:val="hybridMultilevel"/>
    <w:tmpl w:val="EA1E0474"/>
    <w:lvl w:ilvl="0" w:tplc="1BB0AA66">
      <w:start w:val="1"/>
      <w:numFmt w:val="bullet"/>
      <w:lvlText w:val=""/>
      <w:lvlJc w:val="left"/>
      <w:pPr>
        <w:ind w:left="720" w:hanging="360"/>
      </w:pPr>
      <w:rPr>
        <w:rFonts w:ascii="Symbol" w:hAnsi="Symbol" w:hint="default"/>
      </w:rPr>
    </w:lvl>
    <w:lvl w:ilvl="1" w:tplc="AB52EFAC" w:tentative="1">
      <w:start w:val="1"/>
      <w:numFmt w:val="bullet"/>
      <w:lvlText w:val="o"/>
      <w:lvlJc w:val="left"/>
      <w:pPr>
        <w:ind w:left="1440" w:hanging="360"/>
      </w:pPr>
      <w:rPr>
        <w:rFonts w:ascii="Courier New" w:hAnsi="Courier New" w:cs="Courier New" w:hint="default"/>
      </w:rPr>
    </w:lvl>
    <w:lvl w:ilvl="2" w:tplc="2586FFE6" w:tentative="1">
      <w:start w:val="1"/>
      <w:numFmt w:val="bullet"/>
      <w:lvlText w:val=""/>
      <w:lvlJc w:val="left"/>
      <w:pPr>
        <w:ind w:left="2160" w:hanging="360"/>
      </w:pPr>
      <w:rPr>
        <w:rFonts w:ascii="Wingdings" w:hAnsi="Wingdings" w:hint="default"/>
      </w:rPr>
    </w:lvl>
    <w:lvl w:ilvl="3" w:tplc="D77C3C94" w:tentative="1">
      <w:start w:val="1"/>
      <w:numFmt w:val="bullet"/>
      <w:lvlText w:val=""/>
      <w:lvlJc w:val="left"/>
      <w:pPr>
        <w:ind w:left="2880" w:hanging="360"/>
      </w:pPr>
      <w:rPr>
        <w:rFonts w:ascii="Symbol" w:hAnsi="Symbol" w:hint="default"/>
      </w:rPr>
    </w:lvl>
    <w:lvl w:ilvl="4" w:tplc="5B5C574A" w:tentative="1">
      <w:start w:val="1"/>
      <w:numFmt w:val="bullet"/>
      <w:lvlText w:val="o"/>
      <w:lvlJc w:val="left"/>
      <w:pPr>
        <w:ind w:left="3600" w:hanging="360"/>
      </w:pPr>
      <w:rPr>
        <w:rFonts w:ascii="Courier New" w:hAnsi="Courier New" w:cs="Courier New" w:hint="default"/>
      </w:rPr>
    </w:lvl>
    <w:lvl w:ilvl="5" w:tplc="29F6120A" w:tentative="1">
      <w:start w:val="1"/>
      <w:numFmt w:val="bullet"/>
      <w:lvlText w:val=""/>
      <w:lvlJc w:val="left"/>
      <w:pPr>
        <w:ind w:left="4320" w:hanging="360"/>
      </w:pPr>
      <w:rPr>
        <w:rFonts w:ascii="Wingdings" w:hAnsi="Wingdings" w:hint="default"/>
      </w:rPr>
    </w:lvl>
    <w:lvl w:ilvl="6" w:tplc="53764E0C" w:tentative="1">
      <w:start w:val="1"/>
      <w:numFmt w:val="bullet"/>
      <w:lvlText w:val=""/>
      <w:lvlJc w:val="left"/>
      <w:pPr>
        <w:ind w:left="5040" w:hanging="360"/>
      </w:pPr>
      <w:rPr>
        <w:rFonts w:ascii="Symbol" w:hAnsi="Symbol" w:hint="default"/>
      </w:rPr>
    </w:lvl>
    <w:lvl w:ilvl="7" w:tplc="A4444C70" w:tentative="1">
      <w:start w:val="1"/>
      <w:numFmt w:val="bullet"/>
      <w:lvlText w:val="o"/>
      <w:lvlJc w:val="left"/>
      <w:pPr>
        <w:ind w:left="5760" w:hanging="360"/>
      </w:pPr>
      <w:rPr>
        <w:rFonts w:ascii="Courier New" w:hAnsi="Courier New" w:cs="Courier New" w:hint="default"/>
      </w:rPr>
    </w:lvl>
    <w:lvl w:ilvl="8" w:tplc="F66043E2" w:tentative="1">
      <w:start w:val="1"/>
      <w:numFmt w:val="bullet"/>
      <w:lvlText w:val=""/>
      <w:lvlJc w:val="left"/>
      <w:pPr>
        <w:ind w:left="6480" w:hanging="360"/>
      </w:pPr>
      <w:rPr>
        <w:rFonts w:ascii="Wingdings" w:hAnsi="Wingdings" w:hint="default"/>
      </w:rPr>
    </w:lvl>
  </w:abstractNum>
  <w:abstractNum w:abstractNumId="31" w15:restartNumberingAfterBreak="0">
    <w:nsid w:val="4A724331"/>
    <w:multiLevelType w:val="hybridMultilevel"/>
    <w:tmpl w:val="8E908EC4"/>
    <w:lvl w:ilvl="0" w:tplc="4D24D3E0">
      <w:start w:val="1"/>
      <w:numFmt w:val="decimal"/>
      <w:lvlText w:val="%1."/>
      <w:lvlJc w:val="left"/>
      <w:pPr>
        <w:ind w:left="720" w:hanging="360"/>
      </w:pPr>
      <w:rPr>
        <w:rFonts w:hint="default"/>
      </w:rPr>
    </w:lvl>
    <w:lvl w:ilvl="1" w:tplc="E910890E" w:tentative="1">
      <w:start w:val="1"/>
      <w:numFmt w:val="lowerLetter"/>
      <w:lvlText w:val="%2."/>
      <w:lvlJc w:val="left"/>
      <w:pPr>
        <w:ind w:left="1440" w:hanging="360"/>
      </w:pPr>
    </w:lvl>
    <w:lvl w:ilvl="2" w:tplc="45DC67A8" w:tentative="1">
      <w:start w:val="1"/>
      <w:numFmt w:val="lowerRoman"/>
      <w:lvlText w:val="%3."/>
      <w:lvlJc w:val="right"/>
      <w:pPr>
        <w:ind w:left="2160" w:hanging="180"/>
      </w:pPr>
    </w:lvl>
    <w:lvl w:ilvl="3" w:tplc="0D1434F6" w:tentative="1">
      <w:start w:val="1"/>
      <w:numFmt w:val="decimal"/>
      <w:lvlText w:val="%4."/>
      <w:lvlJc w:val="left"/>
      <w:pPr>
        <w:ind w:left="2880" w:hanging="360"/>
      </w:pPr>
    </w:lvl>
    <w:lvl w:ilvl="4" w:tplc="18802832" w:tentative="1">
      <w:start w:val="1"/>
      <w:numFmt w:val="lowerLetter"/>
      <w:lvlText w:val="%5."/>
      <w:lvlJc w:val="left"/>
      <w:pPr>
        <w:ind w:left="3600" w:hanging="360"/>
      </w:pPr>
    </w:lvl>
    <w:lvl w:ilvl="5" w:tplc="56A4428E" w:tentative="1">
      <w:start w:val="1"/>
      <w:numFmt w:val="lowerRoman"/>
      <w:lvlText w:val="%6."/>
      <w:lvlJc w:val="right"/>
      <w:pPr>
        <w:ind w:left="4320" w:hanging="180"/>
      </w:pPr>
    </w:lvl>
    <w:lvl w:ilvl="6" w:tplc="A40AB452" w:tentative="1">
      <w:start w:val="1"/>
      <w:numFmt w:val="decimal"/>
      <w:lvlText w:val="%7."/>
      <w:lvlJc w:val="left"/>
      <w:pPr>
        <w:ind w:left="5040" w:hanging="360"/>
      </w:pPr>
    </w:lvl>
    <w:lvl w:ilvl="7" w:tplc="1CA40592" w:tentative="1">
      <w:start w:val="1"/>
      <w:numFmt w:val="lowerLetter"/>
      <w:lvlText w:val="%8."/>
      <w:lvlJc w:val="left"/>
      <w:pPr>
        <w:ind w:left="5760" w:hanging="360"/>
      </w:pPr>
    </w:lvl>
    <w:lvl w:ilvl="8" w:tplc="04F0D458" w:tentative="1">
      <w:start w:val="1"/>
      <w:numFmt w:val="lowerRoman"/>
      <w:lvlText w:val="%9."/>
      <w:lvlJc w:val="right"/>
      <w:pPr>
        <w:ind w:left="6480" w:hanging="180"/>
      </w:pPr>
    </w:lvl>
  </w:abstractNum>
  <w:abstractNum w:abstractNumId="32" w15:restartNumberingAfterBreak="0">
    <w:nsid w:val="4C34EB49"/>
    <w:multiLevelType w:val="hybridMultilevel"/>
    <w:tmpl w:val="FFFFFFFF"/>
    <w:lvl w:ilvl="0" w:tplc="1396DCD2">
      <w:start w:val="1"/>
      <w:numFmt w:val="bullet"/>
      <w:lvlText w:val=""/>
      <w:lvlJc w:val="left"/>
      <w:pPr>
        <w:ind w:left="720" w:hanging="360"/>
      </w:pPr>
      <w:rPr>
        <w:rFonts w:ascii="Symbol" w:hAnsi="Symbol" w:hint="default"/>
      </w:rPr>
    </w:lvl>
    <w:lvl w:ilvl="1" w:tplc="08003926">
      <w:start w:val="1"/>
      <w:numFmt w:val="bullet"/>
      <w:lvlText w:val="o"/>
      <w:lvlJc w:val="left"/>
      <w:pPr>
        <w:ind w:left="1440" w:hanging="360"/>
      </w:pPr>
      <w:rPr>
        <w:rFonts w:ascii="Courier New" w:hAnsi="Courier New" w:hint="default"/>
      </w:rPr>
    </w:lvl>
    <w:lvl w:ilvl="2" w:tplc="F648BAD0">
      <w:start w:val="1"/>
      <w:numFmt w:val="bullet"/>
      <w:lvlText w:val=""/>
      <w:lvlJc w:val="left"/>
      <w:pPr>
        <w:ind w:left="2160" w:hanging="360"/>
      </w:pPr>
      <w:rPr>
        <w:rFonts w:ascii="Wingdings" w:hAnsi="Wingdings" w:hint="default"/>
      </w:rPr>
    </w:lvl>
    <w:lvl w:ilvl="3" w:tplc="2EAE58FE">
      <w:start w:val="1"/>
      <w:numFmt w:val="bullet"/>
      <w:lvlText w:val=""/>
      <w:lvlJc w:val="left"/>
      <w:pPr>
        <w:ind w:left="2880" w:hanging="360"/>
      </w:pPr>
      <w:rPr>
        <w:rFonts w:ascii="Symbol" w:hAnsi="Symbol" w:hint="default"/>
      </w:rPr>
    </w:lvl>
    <w:lvl w:ilvl="4" w:tplc="724C333E">
      <w:start w:val="1"/>
      <w:numFmt w:val="bullet"/>
      <w:lvlText w:val="o"/>
      <w:lvlJc w:val="left"/>
      <w:pPr>
        <w:ind w:left="3600" w:hanging="360"/>
      </w:pPr>
      <w:rPr>
        <w:rFonts w:ascii="Courier New" w:hAnsi="Courier New" w:hint="default"/>
      </w:rPr>
    </w:lvl>
    <w:lvl w:ilvl="5" w:tplc="34061608">
      <w:start w:val="1"/>
      <w:numFmt w:val="bullet"/>
      <w:lvlText w:val=""/>
      <w:lvlJc w:val="left"/>
      <w:pPr>
        <w:ind w:left="4320" w:hanging="360"/>
      </w:pPr>
      <w:rPr>
        <w:rFonts w:ascii="Wingdings" w:hAnsi="Wingdings" w:hint="default"/>
      </w:rPr>
    </w:lvl>
    <w:lvl w:ilvl="6" w:tplc="B6F432E0">
      <w:start w:val="1"/>
      <w:numFmt w:val="bullet"/>
      <w:lvlText w:val=""/>
      <w:lvlJc w:val="left"/>
      <w:pPr>
        <w:ind w:left="5040" w:hanging="360"/>
      </w:pPr>
      <w:rPr>
        <w:rFonts w:ascii="Symbol" w:hAnsi="Symbol" w:hint="default"/>
      </w:rPr>
    </w:lvl>
    <w:lvl w:ilvl="7" w:tplc="0448A504">
      <w:start w:val="1"/>
      <w:numFmt w:val="bullet"/>
      <w:lvlText w:val="o"/>
      <w:lvlJc w:val="left"/>
      <w:pPr>
        <w:ind w:left="5760" w:hanging="360"/>
      </w:pPr>
      <w:rPr>
        <w:rFonts w:ascii="Courier New" w:hAnsi="Courier New" w:hint="default"/>
      </w:rPr>
    </w:lvl>
    <w:lvl w:ilvl="8" w:tplc="23EC630E">
      <w:start w:val="1"/>
      <w:numFmt w:val="bullet"/>
      <w:lvlText w:val=""/>
      <w:lvlJc w:val="left"/>
      <w:pPr>
        <w:ind w:left="6480" w:hanging="360"/>
      </w:pPr>
      <w:rPr>
        <w:rFonts w:ascii="Wingdings" w:hAnsi="Wingdings" w:hint="default"/>
      </w:rPr>
    </w:lvl>
  </w:abstractNum>
  <w:abstractNum w:abstractNumId="33" w15:restartNumberingAfterBreak="0">
    <w:nsid w:val="4E1822AA"/>
    <w:multiLevelType w:val="hybridMultilevel"/>
    <w:tmpl w:val="23C243FE"/>
    <w:lvl w:ilvl="0" w:tplc="C3424720">
      <w:start w:val="1"/>
      <w:numFmt w:val="decimal"/>
      <w:lvlText w:val="%1."/>
      <w:lvlJc w:val="left"/>
      <w:pPr>
        <w:ind w:left="720" w:hanging="360"/>
      </w:pPr>
    </w:lvl>
    <w:lvl w:ilvl="1" w:tplc="F5AA2070" w:tentative="1">
      <w:start w:val="1"/>
      <w:numFmt w:val="lowerLetter"/>
      <w:lvlText w:val="%2."/>
      <w:lvlJc w:val="left"/>
      <w:pPr>
        <w:ind w:left="1440" w:hanging="360"/>
      </w:pPr>
    </w:lvl>
    <w:lvl w:ilvl="2" w:tplc="E2DC97F6" w:tentative="1">
      <w:start w:val="1"/>
      <w:numFmt w:val="lowerRoman"/>
      <w:lvlText w:val="%3."/>
      <w:lvlJc w:val="right"/>
      <w:pPr>
        <w:ind w:left="2160" w:hanging="180"/>
      </w:pPr>
    </w:lvl>
    <w:lvl w:ilvl="3" w:tplc="25802B3E" w:tentative="1">
      <w:start w:val="1"/>
      <w:numFmt w:val="decimal"/>
      <w:lvlText w:val="%4."/>
      <w:lvlJc w:val="left"/>
      <w:pPr>
        <w:ind w:left="2880" w:hanging="360"/>
      </w:pPr>
    </w:lvl>
    <w:lvl w:ilvl="4" w:tplc="5B1A53EA" w:tentative="1">
      <w:start w:val="1"/>
      <w:numFmt w:val="lowerLetter"/>
      <w:lvlText w:val="%5."/>
      <w:lvlJc w:val="left"/>
      <w:pPr>
        <w:ind w:left="3600" w:hanging="360"/>
      </w:pPr>
    </w:lvl>
    <w:lvl w:ilvl="5" w:tplc="8F16C988" w:tentative="1">
      <w:start w:val="1"/>
      <w:numFmt w:val="lowerRoman"/>
      <w:lvlText w:val="%6."/>
      <w:lvlJc w:val="right"/>
      <w:pPr>
        <w:ind w:left="4320" w:hanging="180"/>
      </w:pPr>
    </w:lvl>
    <w:lvl w:ilvl="6" w:tplc="259A0F2A" w:tentative="1">
      <w:start w:val="1"/>
      <w:numFmt w:val="decimal"/>
      <w:lvlText w:val="%7."/>
      <w:lvlJc w:val="left"/>
      <w:pPr>
        <w:ind w:left="5040" w:hanging="360"/>
      </w:pPr>
    </w:lvl>
    <w:lvl w:ilvl="7" w:tplc="041276F0" w:tentative="1">
      <w:start w:val="1"/>
      <w:numFmt w:val="lowerLetter"/>
      <w:lvlText w:val="%8."/>
      <w:lvlJc w:val="left"/>
      <w:pPr>
        <w:ind w:left="5760" w:hanging="360"/>
      </w:pPr>
    </w:lvl>
    <w:lvl w:ilvl="8" w:tplc="5B6EF96C" w:tentative="1">
      <w:start w:val="1"/>
      <w:numFmt w:val="lowerRoman"/>
      <w:lvlText w:val="%9."/>
      <w:lvlJc w:val="right"/>
      <w:pPr>
        <w:ind w:left="6480" w:hanging="180"/>
      </w:pPr>
    </w:lvl>
  </w:abstractNum>
  <w:abstractNum w:abstractNumId="34" w15:restartNumberingAfterBreak="0">
    <w:nsid w:val="55C5241D"/>
    <w:multiLevelType w:val="hybridMultilevel"/>
    <w:tmpl w:val="13143082"/>
    <w:lvl w:ilvl="0" w:tplc="A886A026">
      <w:start w:val="1"/>
      <w:numFmt w:val="decimal"/>
      <w:lvlText w:val="%1."/>
      <w:lvlJc w:val="left"/>
      <w:pPr>
        <w:ind w:left="720" w:hanging="360"/>
      </w:pPr>
      <w:rPr>
        <w:rFonts w:hint="default"/>
      </w:rPr>
    </w:lvl>
    <w:lvl w:ilvl="1" w:tplc="4BAA1996" w:tentative="1">
      <w:start w:val="1"/>
      <w:numFmt w:val="lowerLetter"/>
      <w:lvlText w:val="%2."/>
      <w:lvlJc w:val="left"/>
      <w:pPr>
        <w:ind w:left="1440" w:hanging="360"/>
      </w:pPr>
    </w:lvl>
    <w:lvl w:ilvl="2" w:tplc="FCC4A022" w:tentative="1">
      <w:start w:val="1"/>
      <w:numFmt w:val="lowerRoman"/>
      <w:lvlText w:val="%3."/>
      <w:lvlJc w:val="right"/>
      <w:pPr>
        <w:ind w:left="2160" w:hanging="180"/>
      </w:pPr>
    </w:lvl>
    <w:lvl w:ilvl="3" w:tplc="C71E648A" w:tentative="1">
      <w:start w:val="1"/>
      <w:numFmt w:val="decimal"/>
      <w:lvlText w:val="%4."/>
      <w:lvlJc w:val="left"/>
      <w:pPr>
        <w:ind w:left="2880" w:hanging="360"/>
      </w:pPr>
    </w:lvl>
    <w:lvl w:ilvl="4" w:tplc="8746EE8E" w:tentative="1">
      <w:start w:val="1"/>
      <w:numFmt w:val="lowerLetter"/>
      <w:lvlText w:val="%5."/>
      <w:lvlJc w:val="left"/>
      <w:pPr>
        <w:ind w:left="3600" w:hanging="360"/>
      </w:pPr>
    </w:lvl>
    <w:lvl w:ilvl="5" w:tplc="5E289FA4" w:tentative="1">
      <w:start w:val="1"/>
      <w:numFmt w:val="lowerRoman"/>
      <w:lvlText w:val="%6."/>
      <w:lvlJc w:val="right"/>
      <w:pPr>
        <w:ind w:left="4320" w:hanging="180"/>
      </w:pPr>
    </w:lvl>
    <w:lvl w:ilvl="6" w:tplc="C21C643E" w:tentative="1">
      <w:start w:val="1"/>
      <w:numFmt w:val="decimal"/>
      <w:lvlText w:val="%7."/>
      <w:lvlJc w:val="left"/>
      <w:pPr>
        <w:ind w:left="5040" w:hanging="360"/>
      </w:pPr>
    </w:lvl>
    <w:lvl w:ilvl="7" w:tplc="33269B46" w:tentative="1">
      <w:start w:val="1"/>
      <w:numFmt w:val="lowerLetter"/>
      <w:lvlText w:val="%8."/>
      <w:lvlJc w:val="left"/>
      <w:pPr>
        <w:ind w:left="5760" w:hanging="360"/>
      </w:pPr>
    </w:lvl>
    <w:lvl w:ilvl="8" w:tplc="5C78F6DA" w:tentative="1">
      <w:start w:val="1"/>
      <w:numFmt w:val="lowerRoman"/>
      <w:lvlText w:val="%9."/>
      <w:lvlJc w:val="right"/>
      <w:pPr>
        <w:ind w:left="6480" w:hanging="180"/>
      </w:pPr>
    </w:lvl>
  </w:abstractNum>
  <w:abstractNum w:abstractNumId="35" w15:restartNumberingAfterBreak="0">
    <w:nsid w:val="576D43D9"/>
    <w:multiLevelType w:val="hybridMultilevel"/>
    <w:tmpl w:val="5BB24A44"/>
    <w:lvl w:ilvl="0" w:tplc="50B6CB28">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8142E20"/>
    <w:multiLevelType w:val="hybridMultilevel"/>
    <w:tmpl w:val="8A740B00"/>
    <w:lvl w:ilvl="0" w:tplc="7A36C7AA">
      <w:start w:val="1"/>
      <w:numFmt w:val="bullet"/>
      <w:lvlText w:val=""/>
      <w:lvlJc w:val="left"/>
      <w:pPr>
        <w:ind w:left="720" w:hanging="360"/>
      </w:pPr>
      <w:rPr>
        <w:rFonts w:ascii="Symbol" w:hAnsi="Symbol" w:hint="default"/>
      </w:rPr>
    </w:lvl>
    <w:lvl w:ilvl="1" w:tplc="700E5C32" w:tentative="1">
      <w:start w:val="1"/>
      <w:numFmt w:val="bullet"/>
      <w:lvlText w:val="o"/>
      <w:lvlJc w:val="left"/>
      <w:pPr>
        <w:ind w:left="1440" w:hanging="360"/>
      </w:pPr>
      <w:rPr>
        <w:rFonts w:ascii="Courier New" w:hAnsi="Courier New" w:cs="Courier New" w:hint="default"/>
      </w:rPr>
    </w:lvl>
    <w:lvl w:ilvl="2" w:tplc="59068D08" w:tentative="1">
      <w:start w:val="1"/>
      <w:numFmt w:val="bullet"/>
      <w:lvlText w:val=""/>
      <w:lvlJc w:val="left"/>
      <w:pPr>
        <w:ind w:left="2160" w:hanging="360"/>
      </w:pPr>
      <w:rPr>
        <w:rFonts w:ascii="Wingdings" w:hAnsi="Wingdings" w:hint="default"/>
      </w:rPr>
    </w:lvl>
    <w:lvl w:ilvl="3" w:tplc="027CA838" w:tentative="1">
      <w:start w:val="1"/>
      <w:numFmt w:val="bullet"/>
      <w:lvlText w:val=""/>
      <w:lvlJc w:val="left"/>
      <w:pPr>
        <w:ind w:left="2880" w:hanging="360"/>
      </w:pPr>
      <w:rPr>
        <w:rFonts w:ascii="Symbol" w:hAnsi="Symbol" w:hint="default"/>
      </w:rPr>
    </w:lvl>
    <w:lvl w:ilvl="4" w:tplc="E6283D1E" w:tentative="1">
      <w:start w:val="1"/>
      <w:numFmt w:val="bullet"/>
      <w:lvlText w:val="o"/>
      <w:lvlJc w:val="left"/>
      <w:pPr>
        <w:ind w:left="3600" w:hanging="360"/>
      </w:pPr>
      <w:rPr>
        <w:rFonts w:ascii="Courier New" w:hAnsi="Courier New" w:cs="Courier New" w:hint="default"/>
      </w:rPr>
    </w:lvl>
    <w:lvl w:ilvl="5" w:tplc="1D5C94AE" w:tentative="1">
      <w:start w:val="1"/>
      <w:numFmt w:val="bullet"/>
      <w:lvlText w:val=""/>
      <w:lvlJc w:val="left"/>
      <w:pPr>
        <w:ind w:left="4320" w:hanging="360"/>
      </w:pPr>
      <w:rPr>
        <w:rFonts w:ascii="Wingdings" w:hAnsi="Wingdings" w:hint="default"/>
      </w:rPr>
    </w:lvl>
    <w:lvl w:ilvl="6" w:tplc="81B6A3AE" w:tentative="1">
      <w:start w:val="1"/>
      <w:numFmt w:val="bullet"/>
      <w:lvlText w:val=""/>
      <w:lvlJc w:val="left"/>
      <w:pPr>
        <w:ind w:left="5040" w:hanging="360"/>
      </w:pPr>
      <w:rPr>
        <w:rFonts w:ascii="Symbol" w:hAnsi="Symbol" w:hint="default"/>
      </w:rPr>
    </w:lvl>
    <w:lvl w:ilvl="7" w:tplc="D36ED826" w:tentative="1">
      <w:start w:val="1"/>
      <w:numFmt w:val="bullet"/>
      <w:lvlText w:val="o"/>
      <w:lvlJc w:val="left"/>
      <w:pPr>
        <w:ind w:left="5760" w:hanging="360"/>
      </w:pPr>
      <w:rPr>
        <w:rFonts w:ascii="Courier New" w:hAnsi="Courier New" w:cs="Courier New" w:hint="default"/>
      </w:rPr>
    </w:lvl>
    <w:lvl w:ilvl="8" w:tplc="CA84D8C8" w:tentative="1">
      <w:start w:val="1"/>
      <w:numFmt w:val="bullet"/>
      <w:lvlText w:val=""/>
      <w:lvlJc w:val="left"/>
      <w:pPr>
        <w:ind w:left="6480" w:hanging="360"/>
      </w:pPr>
      <w:rPr>
        <w:rFonts w:ascii="Wingdings" w:hAnsi="Wingdings" w:hint="default"/>
      </w:rPr>
    </w:lvl>
  </w:abstractNum>
  <w:abstractNum w:abstractNumId="37" w15:restartNumberingAfterBreak="0">
    <w:nsid w:val="5F6854E2"/>
    <w:multiLevelType w:val="hybridMultilevel"/>
    <w:tmpl w:val="6F92B348"/>
    <w:lvl w:ilvl="0" w:tplc="980A1DD2">
      <w:start w:val="1"/>
      <w:numFmt w:val="bullet"/>
      <w:lvlText w:val=""/>
      <w:lvlJc w:val="left"/>
      <w:pPr>
        <w:ind w:left="720" w:hanging="360"/>
      </w:pPr>
      <w:rPr>
        <w:rFonts w:ascii="Symbol" w:hAnsi="Symbol" w:hint="default"/>
      </w:rPr>
    </w:lvl>
    <w:lvl w:ilvl="1" w:tplc="8B12A92C" w:tentative="1">
      <w:start w:val="1"/>
      <w:numFmt w:val="bullet"/>
      <w:lvlText w:val="o"/>
      <w:lvlJc w:val="left"/>
      <w:pPr>
        <w:ind w:left="1440" w:hanging="360"/>
      </w:pPr>
      <w:rPr>
        <w:rFonts w:ascii="Courier New" w:hAnsi="Courier New" w:cs="Courier New" w:hint="default"/>
      </w:rPr>
    </w:lvl>
    <w:lvl w:ilvl="2" w:tplc="6CD6D39E" w:tentative="1">
      <w:start w:val="1"/>
      <w:numFmt w:val="bullet"/>
      <w:lvlText w:val=""/>
      <w:lvlJc w:val="left"/>
      <w:pPr>
        <w:ind w:left="2160" w:hanging="360"/>
      </w:pPr>
      <w:rPr>
        <w:rFonts w:ascii="Wingdings" w:hAnsi="Wingdings" w:hint="default"/>
      </w:rPr>
    </w:lvl>
    <w:lvl w:ilvl="3" w:tplc="1196089E" w:tentative="1">
      <w:start w:val="1"/>
      <w:numFmt w:val="bullet"/>
      <w:lvlText w:val=""/>
      <w:lvlJc w:val="left"/>
      <w:pPr>
        <w:ind w:left="2880" w:hanging="360"/>
      </w:pPr>
      <w:rPr>
        <w:rFonts w:ascii="Symbol" w:hAnsi="Symbol" w:hint="default"/>
      </w:rPr>
    </w:lvl>
    <w:lvl w:ilvl="4" w:tplc="01F8CD04" w:tentative="1">
      <w:start w:val="1"/>
      <w:numFmt w:val="bullet"/>
      <w:lvlText w:val="o"/>
      <w:lvlJc w:val="left"/>
      <w:pPr>
        <w:ind w:left="3600" w:hanging="360"/>
      </w:pPr>
      <w:rPr>
        <w:rFonts w:ascii="Courier New" w:hAnsi="Courier New" w:cs="Courier New" w:hint="default"/>
      </w:rPr>
    </w:lvl>
    <w:lvl w:ilvl="5" w:tplc="C4A461DC" w:tentative="1">
      <w:start w:val="1"/>
      <w:numFmt w:val="bullet"/>
      <w:lvlText w:val=""/>
      <w:lvlJc w:val="left"/>
      <w:pPr>
        <w:ind w:left="4320" w:hanging="360"/>
      </w:pPr>
      <w:rPr>
        <w:rFonts w:ascii="Wingdings" w:hAnsi="Wingdings" w:hint="default"/>
      </w:rPr>
    </w:lvl>
    <w:lvl w:ilvl="6" w:tplc="C4CEB4BC" w:tentative="1">
      <w:start w:val="1"/>
      <w:numFmt w:val="bullet"/>
      <w:lvlText w:val=""/>
      <w:lvlJc w:val="left"/>
      <w:pPr>
        <w:ind w:left="5040" w:hanging="360"/>
      </w:pPr>
      <w:rPr>
        <w:rFonts w:ascii="Symbol" w:hAnsi="Symbol" w:hint="default"/>
      </w:rPr>
    </w:lvl>
    <w:lvl w:ilvl="7" w:tplc="0D560AA0" w:tentative="1">
      <w:start w:val="1"/>
      <w:numFmt w:val="bullet"/>
      <w:lvlText w:val="o"/>
      <w:lvlJc w:val="left"/>
      <w:pPr>
        <w:ind w:left="5760" w:hanging="360"/>
      </w:pPr>
      <w:rPr>
        <w:rFonts w:ascii="Courier New" w:hAnsi="Courier New" w:cs="Courier New" w:hint="default"/>
      </w:rPr>
    </w:lvl>
    <w:lvl w:ilvl="8" w:tplc="19E6F6D6" w:tentative="1">
      <w:start w:val="1"/>
      <w:numFmt w:val="bullet"/>
      <w:lvlText w:val=""/>
      <w:lvlJc w:val="left"/>
      <w:pPr>
        <w:ind w:left="6480" w:hanging="360"/>
      </w:pPr>
      <w:rPr>
        <w:rFonts w:ascii="Wingdings" w:hAnsi="Wingdings" w:hint="default"/>
      </w:rPr>
    </w:lvl>
  </w:abstractNum>
  <w:abstractNum w:abstractNumId="38" w15:restartNumberingAfterBreak="0">
    <w:nsid w:val="62AB062D"/>
    <w:multiLevelType w:val="hybridMultilevel"/>
    <w:tmpl w:val="564C38FE"/>
    <w:lvl w:ilvl="0" w:tplc="EF9CD1A8">
      <w:start w:val="1"/>
      <w:numFmt w:val="bullet"/>
      <w:lvlText w:val="•"/>
      <w:lvlJc w:val="left"/>
      <w:pPr>
        <w:tabs>
          <w:tab w:val="num" w:pos="720"/>
        </w:tabs>
        <w:ind w:left="720" w:hanging="360"/>
      </w:pPr>
      <w:rPr>
        <w:rFonts w:ascii="Arial" w:hAnsi="Arial" w:hint="default"/>
      </w:rPr>
    </w:lvl>
    <w:lvl w:ilvl="1" w:tplc="AE42BE3C">
      <w:start w:val="1"/>
      <w:numFmt w:val="bullet"/>
      <w:lvlText w:val="•"/>
      <w:lvlJc w:val="left"/>
      <w:pPr>
        <w:tabs>
          <w:tab w:val="num" w:pos="1440"/>
        </w:tabs>
        <w:ind w:left="1440" w:hanging="360"/>
      </w:pPr>
      <w:rPr>
        <w:rFonts w:ascii="Arial" w:hAnsi="Arial" w:hint="default"/>
      </w:rPr>
    </w:lvl>
    <w:lvl w:ilvl="2" w:tplc="A0F0B79C" w:tentative="1">
      <w:start w:val="1"/>
      <w:numFmt w:val="bullet"/>
      <w:lvlText w:val="•"/>
      <w:lvlJc w:val="left"/>
      <w:pPr>
        <w:tabs>
          <w:tab w:val="num" w:pos="2160"/>
        </w:tabs>
        <w:ind w:left="2160" w:hanging="360"/>
      </w:pPr>
      <w:rPr>
        <w:rFonts w:ascii="Arial" w:hAnsi="Arial" w:hint="default"/>
      </w:rPr>
    </w:lvl>
    <w:lvl w:ilvl="3" w:tplc="50983404" w:tentative="1">
      <w:start w:val="1"/>
      <w:numFmt w:val="bullet"/>
      <w:lvlText w:val="•"/>
      <w:lvlJc w:val="left"/>
      <w:pPr>
        <w:tabs>
          <w:tab w:val="num" w:pos="2880"/>
        </w:tabs>
        <w:ind w:left="2880" w:hanging="360"/>
      </w:pPr>
      <w:rPr>
        <w:rFonts w:ascii="Arial" w:hAnsi="Arial" w:hint="default"/>
      </w:rPr>
    </w:lvl>
    <w:lvl w:ilvl="4" w:tplc="DAFC780E" w:tentative="1">
      <w:start w:val="1"/>
      <w:numFmt w:val="bullet"/>
      <w:lvlText w:val="•"/>
      <w:lvlJc w:val="left"/>
      <w:pPr>
        <w:tabs>
          <w:tab w:val="num" w:pos="3600"/>
        </w:tabs>
        <w:ind w:left="3600" w:hanging="360"/>
      </w:pPr>
      <w:rPr>
        <w:rFonts w:ascii="Arial" w:hAnsi="Arial" w:hint="default"/>
      </w:rPr>
    </w:lvl>
    <w:lvl w:ilvl="5" w:tplc="3768E954" w:tentative="1">
      <w:start w:val="1"/>
      <w:numFmt w:val="bullet"/>
      <w:lvlText w:val="•"/>
      <w:lvlJc w:val="left"/>
      <w:pPr>
        <w:tabs>
          <w:tab w:val="num" w:pos="4320"/>
        </w:tabs>
        <w:ind w:left="4320" w:hanging="360"/>
      </w:pPr>
      <w:rPr>
        <w:rFonts w:ascii="Arial" w:hAnsi="Arial" w:hint="default"/>
      </w:rPr>
    </w:lvl>
    <w:lvl w:ilvl="6" w:tplc="D6BA2438" w:tentative="1">
      <w:start w:val="1"/>
      <w:numFmt w:val="bullet"/>
      <w:lvlText w:val="•"/>
      <w:lvlJc w:val="left"/>
      <w:pPr>
        <w:tabs>
          <w:tab w:val="num" w:pos="5040"/>
        </w:tabs>
        <w:ind w:left="5040" w:hanging="360"/>
      </w:pPr>
      <w:rPr>
        <w:rFonts w:ascii="Arial" w:hAnsi="Arial" w:hint="default"/>
      </w:rPr>
    </w:lvl>
    <w:lvl w:ilvl="7" w:tplc="E5A80F98" w:tentative="1">
      <w:start w:val="1"/>
      <w:numFmt w:val="bullet"/>
      <w:lvlText w:val="•"/>
      <w:lvlJc w:val="left"/>
      <w:pPr>
        <w:tabs>
          <w:tab w:val="num" w:pos="5760"/>
        </w:tabs>
        <w:ind w:left="5760" w:hanging="360"/>
      </w:pPr>
      <w:rPr>
        <w:rFonts w:ascii="Arial" w:hAnsi="Arial" w:hint="default"/>
      </w:rPr>
    </w:lvl>
    <w:lvl w:ilvl="8" w:tplc="BB3C8E3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73C87F3"/>
    <w:multiLevelType w:val="hybridMultilevel"/>
    <w:tmpl w:val="FFFFFFFF"/>
    <w:lvl w:ilvl="0" w:tplc="1E60C6FC">
      <w:start w:val="1"/>
      <w:numFmt w:val="bullet"/>
      <w:lvlText w:val=""/>
      <w:lvlJc w:val="left"/>
      <w:pPr>
        <w:ind w:left="720" w:hanging="360"/>
      </w:pPr>
      <w:rPr>
        <w:rFonts w:ascii="Symbol" w:hAnsi="Symbol" w:hint="default"/>
      </w:rPr>
    </w:lvl>
    <w:lvl w:ilvl="1" w:tplc="39FA92C8">
      <w:start w:val="1"/>
      <w:numFmt w:val="bullet"/>
      <w:lvlText w:val="o"/>
      <w:lvlJc w:val="left"/>
      <w:pPr>
        <w:ind w:left="1440" w:hanging="360"/>
      </w:pPr>
      <w:rPr>
        <w:rFonts w:ascii="Courier New" w:hAnsi="Courier New" w:hint="default"/>
      </w:rPr>
    </w:lvl>
    <w:lvl w:ilvl="2" w:tplc="A9EAEAD4">
      <w:start w:val="1"/>
      <w:numFmt w:val="bullet"/>
      <w:lvlText w:val=""/>
      <w:lvlJc w:val="left"/>
      <w:pPr>
        <w:ind w:left="2160" w:hanging="360"/>
      </w:pPr>
      <w:rPr>
        <w:rFonts w:ascii="Wingdings" w:hAnsi="Wingdings" w:hint="default"/>
      </w:rPr>
    </w:lvl>
    <w:lvl w:ilvl="3" w:tplc="543E638E">
      <w:start w:val="1"/>
      <w:numFmt w:val="bullet"/>
      <w:lvlText w:val=""/>
      <w:lvlJc w:val="left"/>
      <w:pPr>
        <w:ind w:left="2880" w:hanging="360"/>
      </w:pPr>
      <w:rPr>
        <w:rFonts w:ascii="Symbol" w:hAnsi="Symbol" w:hint="default"/>
      </w:rPr>
    </w:lvl>
    <w:lvl w:ilvl="4" w:tplc="CF0A5CAA">
      <w:start w:val="1"/>
      <w:numFmt w:val="bullet"/>
      <w:lvlText w:val="o"/>
      <w:lvlJc w:val="left"/>
      <w:pPr>
        <w:ind w:left="3600" w:hanging="360"/>
      </w:pPr>
      <w:rPr>
        <w:rFonts w:ascii="Courier New" w:hAnsi="Courier New" w:hint="default"/>
      </w:rPr>
    </w:lvl>
    <w:lvl w:ilvl="5" w:tplc="681ED19A">
      <w:start w:val="1"/>
      <w:numFmt w:val="bullet"/>
      <w:lvlText w:val=""/>
      <w:lvlJc w:val="left"/>
      <w:pPr>
        <w:ind w:left="4320" w:hanging="360"/>
      </w:pPr>
      <w:rPr>
        <w:rFonts w:ascii="Wingdings" w:hAnsi="Wingdings" w:hint="default"/>
      </w:rPr>
    </w:lvl>
    <w:lvl w:ilvl="6" w:tplc="8ED61DE0">
      <w:start w:val="1"/>
      <w:numFmt w:val="bullet"/>
      <w:lvlText w:val=""/>
      <w:lvlJc w:val="left"/>
      <w:pPr>
        <w:ind w:left="5040" w:hanging="360"/>
      </w:pPr>
      <w:rPr>
        <w:rFonts w:ascii="Symbol" w:hAnsi="Symbol" w:hint="default"/>
      </w:rPr>
    </w:lvl>
    <w:lvl w:ilvl="7" w:tplc="8CEEF5BA">
      <w:start w:val="1"/>
      <w:numFmt w:val="bullet"/>
      <w:lvlText w:val="o"/>
      <w:lvlJc w:val="left"/>
      <w:pPr>
        <w:ind w:left="5760" w:hanging="360"/>
      </w:pPr>
      <w:rPr>
        <w:rFonts w:ascii="Courier New" w:hAnsi="Courier New" w:hint="default"/>
      </w:rPr>
    </w:lvl>
    <w:lvl w:ilvl="8" w:tplc="AC44609C">
      <w:start w:val="1"/>
      <w:numFmt w:val="bullet"/>
      <w:lvlText w:val=""/>
      <w:lvlJc w:val="left"/>
      <w:pPr>
        <w:ind w:left="6480" w:hanging="360"/>
      </w:pPr>
      <w:rPr>
        <w:rFonts w:ascii="Wingdings" w:hAnsi="Wingdings" w:hint="default"/>
      </w:rPr>
    </w:lvl>
  </w:abstractNum>
  <w:abstractNum w:abstractNumId="40" w15:restartNumberingAfterBreak="0">
    <w:nsid w:val="6CFD746F"/>
    <w:multiLevelType w:val="hybridMultilevel"/>
    <w:tmpl w:val="37B8E610"/>
    <w:lvl w:ilvl="0" w:tplc="783E6EB6">
      <w:start w:val="1"/>
      <w:numFmt w:val="decimal"/>
      <w:lvlText w:val="%1."/>
      <w:lvlJc w:val="left"/>
      <w:pPr>
        <w:ind w:left="720" w:hanging="360"/>
      </w:pPr>
      <w:rPr>
        <w:rFonts w:hint="default"/>
      </w:rPr>
    </w:lvl>
    <w:lvl w:ilvl="1" w:tplc="C9EAA426" w:tentative="1">
      <w:start w:val="1"/>
      <w:numFmt w:val="lowerLetter"/>
      <w:lvlText w:val="%2."/>
      <w:lvlJc w:val="left"/>
      <w:pPr>
        <w:ind w:left="1440" w:hanging="360"/>
      </w:pPr>
    </w:lvl>
    <w:lvl w:ilvl="2" w:tplc="D8B8A36C" w:tentative="1">
      <w:start w:val="1"/>
      <w:numFmt w:val="lowerRoman"/>
      <w:lvlText w:val="%3."/>
      <w:lvlJc w:val="right"/>
      <w:pPr>
        <w:ind w:left="2160" w:hanging="180"/>
      </w:pPr>
    </w:lvl>
    <w:lvl w:ilvl="3" w:tplc="F8403B9E" w:tentative="1">
      <w:start w:val="1"/>
      <w:numFmt w:val="decimal"/>
      <w:lvlText w:val="%4."/>
      <w:lvlJc w:val="left"/>
      <w:pPr>
        <w:ind w:left="2880" w:hanging="360"/>
      </w:pPr>
    </w:lvl>
    <w:lvl w:ilvl="4" w:tplc="7F8EF002" w:tentative="1">
      <w:start w:val="1"/>
      <w:numFmt w:val="lowerLetter"/>
      <w:lvlText w:val="%5."/>
      <w:lvlJc w:val="left"/>
      <w:pPr>
        <w:ind w:left="3600" w:hanging="360"/>
      </w:pPr>
    </w:lvl>
    <w:lvl w:ilvl="5" w:tplc="00948706" w:tentative="1">
      <w:start w:val="1"/>
      <w:numFmt w:val="lowerRoman"/>
      <w:lvlText w:val="%6."/>
      <w:lvlJc w:val="right"/>
      <w:pPr>
        <w:ind w:left="4320" w:hanging="180"/>
      </w:pPr>
    </w:lvl>
    <w:lvl w:ilvl="6" w:tplc="97CE57B4" w:tentative="1">
      <w:start w:val="1"/>
      <w:numFmt w:val="decimal"/>
      <w:lvlText w:val="%7."/>
      <w:lvlJc w:val="left"/>
      <w:pPr>
        <w:ind w:left="5040" w:hanging="360"/>
      </w:pPr>
    </w:lvl>
    <w:lvl w:ilvl="7" w:tplc="002286F0" w:tentative="1">
      <w:start w:val="1"/>
      <w:numFmt w:val="lowerLetter"/>
      <w:lvlText w:val="%8."/>
      <w:lvlJc w:val="left"/>
      <w:pPr>
        <w:ind w:left="5760" w:hanging="360"/>
      </w:pPr>
    </w:lvl>
    <w:lvl w:ilvl="8" w:tplc="3DBCE79C" w:tentative="1">
      <w:start w:val="1"/>
      <w:numFmt w:val="lowerRoman"/>
      <w:lvlText w:val="%9."/>
      <w:lvlJc w:val="right"/>
      <w:pPr>
        <w:ind w:left="6480" w:hanging="180"/>
      </w:pPr>
    </w:lvl>
  </w:abstractNum>
  <w:abstractNum w:abstractNumId="41" w15:restartNumberingAfterBreak="0">
    <w:nsid w:val="71981E49"/>
    <w:multiLevelType w:val="hybridMultilevel"/>
    <w:tmpl w:val="79AE6428"/>
    <w:lvl w:ilvl="0" w:tplc="2DC89B38">
      <w:start w:val="3"/>
      <w:numFmt w:val="bullet"/>
      <w:lvlText w:val="-"/>
      <w:lvlJc w:val="left"/>
      <w:pPr>
        <w:ind w:left="720" w:hanging="360"/>
      </w:pPr>
      <w:rPr>
        <w:rFonts w:ascii="Poppins Light" w:eastAsiaTheme="minorHAnsi" w:hAnsi="Poppins Light" w:cs="Poppins Light" w:hint="default"/>
      </w:rPr>
    </w:lvl>
    <w:lvl w:ilvl="1" w:tplc="3BC09594" w:tentative="1">
      <w:start w:val="1"/>
      <w:numFmt w:val="bullet"/>
      <w:lvlText w:val="o"/>
      <w:lvlJc w:val="left"/>
      <w:pPr>
        <w:ind w:left="1440" w:hanging="360"/>
      </w:pPr>
      <w:rPr>
        <w:rFonts w:ascii="Courier New" w:hAnsi="Courier New" w:cs="Courier New" w:hint="default"/>
      </w:rPr>
    </w:lvl>
    <w:lvl w:ilvl="2" w:tplc="DE503008" w:tentative="1">
      <w:start w:val="1"/>
      <w:numFmt w:val="bullet"/>
      <w:lvlText w:val=""/>
      <w:lvlJc w:val="left"/>
      <w:pPr>
        <w:ind w:left="2160" w:hanging="360"/>
      </w:pPr>
      <w:rPr>
        <w:rFonts w:ascii="Wingdings" w:hAnsi="Wingdings" w:hint="default"/>
      </w:rPr>
    </w:lvl>
    <w:lvl w:ilvl="3" w:tplc="F4E0D66E" w:tentative="1">
      <w:start w:val="1"/>
      <w:numFmt w:val="bullet"/>
      <w:lvlText w:val=""/>
      <w:lvlJc w:val="left"/>
      <w:pPr>
        <w:ind w:left="2880" w:hanging="360"/>
      </w:pPr>
      <w:rPr>
        <w:rFonts w:ascii="Symbol" w:hAnsi="Symbol" w:hint="default"/>
      </w:rPr>
    </w:lvl>
    <w:lvl w:ilvl="4" w:tplc="FC90C5C0" w:tentative="1">
      <w:start w:val="1"/>
      <w:numFmt w:val="bullet"/>
      <w:lvlText w:val="o"/>
      <w:lvlJc w:val="left"/>
      <w:pPr>
        <w:ind w:left="3600" w:hanging="360"/>
      </w:pPr>
      <w:rPr>
        <w:rFonts w:ascii="Courier New" w:hAnsi="Courier New" w:cs="Courier New" w:hint="default"/>
      </w:rPr>
    </w:lvl>
    <w:lvl w:ilvl="5" w:tplc="CAE43A78" w:tentative="1">
      <w:start w:val="1"/>
      <w:numFmt w:val="bullet"/>
      <w:lvlText w:val=""/>
      <w:lvlJc w:val="left"/>
      <w:pPr>
        <w:ind w:left="4320" w:hanging="360"/>
      </w:pPr>
      <w:rPr>
        <w:rFonts w:ascii="Wingdings" w:hAnsi="Wingdings" w:hint="default"/>
      </w:rPr>
    </w:lvl>
    <w:lvl w:ilvl="6" w:tplc="80ACE8E2" w:tentative="1">
      <w:start w:val="1"/>
      <w:numFmt w:val="bullet"/>
      <w:lvlText w:val=""/>
      <w:lvlJc w:val="left"/>
      <w:pPr>
        <w:ind w:left="5040" w:hanging="360"/>
      </w:pPr>
      <w:rPr>
        <w:rFonts w:ascii="Symbol" w:hAnsi="Symbol" w:hint="default"/>
      </w:rPr>
    </w:lvl>
    <w:lvl w:ilvl="7" w:tplc="D1D0C906" w:tentative="1">
      <w:start w:val="1"/>
      <w:numFmt w:val="bullet"/>
      <w:lvlText w:val="o"/>
      <w:lvlJc w:val="left"/>
      <w:pPr>
        <w:ind w:left="5760" w:hanging="360"/>
      </w:pPr>
      <w:rPr>
        <w:rFonts w:ascii="Courier New" w:hAnsi="Courier New" w:cs="Courier New" w:hint="default"/>
      </w:rPr>
    </w:lvl>
    <w:lvl w:ilvl="8" w:tplc="7F6A84FE" w:tentative="1">
      <w:start w:val="1"/>
      <w:numFmt w:val="bullet"/>
      <w:lvlText w:val=""/>
      <w:lvlJc w:val="left"/>
      <w:pPr>
        <w:ind w:left="6480" w:hanging="360"/>
      </w:pPr>
      <w:rPr>
        <w:rFonts w:ascii="Wingdings" w:hAnsi="Wingdings" w:hint="default"/>
      </w:rPr>
    </w:lvl>
  </w:abstractNum>
  <w:abstractNum w:abstractNumId="42" w15:restartNumberingAfterBreak="0">
    <w:nsid w:val="72E57E87"/>
    <w:multiLevelType w:val="hybridMultilevel"/>
    <w:tmpl w:val="FFFFFFFF"/>
    <w:lvl w:ilvl="0" w:tplc="CA18960A">
      <w:start w:val="1"/>
      <w:numFmt w:val="bullet"/>
      <w:lvlText w:val="-"/>
      <w:lvlJc w:val="left"/>
      <w:pPr>
        <w:ind w:left="720" w:hanging="360"/>
      </w:pPr>
      <w:rPr>
        <w:rFonts w:ascii="Aptos" w:hAnsi="Aptos" w:hint="default"/>
      </w:rPr>
    </w:lvl>
    <w:lvl w:ilvl="1" w:tplc="6B6EF9BE">
      <w:start w:val="1"/>
      <w:numFmt w:val="bullet"/>
      <w:lvlText w:val="o"/>
      <w:lvlJc w:val="left"/>
      <w:pPr>
        <w:ind w:left="1440" w:hanging="360"/>
      </w:pPr>
      <w:rPr>
        <w:rFonts w:ascii="Aptos" w:hAnsi="Aptos" w:hint="default"/>
      </w:rPr>
    </w:lvl>
    <w:lvl w:ilvl="2" w:tplc="84F88028">
      <w:start w:val="1"/>
      <w:numFmt w:val="bullet"/>
      <w:lvlText w:val=""/>
      <w:lvlJc w:val="left"/>
      <w:pPr>
        <w:ind w:left="2160" w:hanging="360"/>
      </w:pPr>
      <w:rPr>
        <w:rFonts w:ascii="Wingdings" w:hAnsi="Wingdings" w:hint="default"/>
      </w:rPr>
    </w:lvl>
    <w:lvl w:ilvl="3" w:tplc="DFAAFD34">
      <w:start w:val="1"/>
      <w:numFmt w:val="bullet"/>
      <w:lvlText w:val=""/>
      <w:lvlJc w:val="left"/>
      <w:pPr>
        <w:ind w:left="2880" w:hanging="360"/>
      </w:pPr>
      <w:rPr>
        <w:rFonts w:ascii="Symbol" w:hAnsi="Symbol" w:hint="default"/>
      </w:rPr>
    </w:lvl>
    <w:lvl w:ilvl="4" w:tplc="4C6EA0B4">
      <w:start w:val="1"/>
      <w:numFmt w:val="bullet"/>
      <w:lvlText w:val="o"/>
      <w:lvlJc w:val="left"/>
      <w:pPr>
        <w:ind w:left="3600" w:hanging="360"/>
      </w:pPr>
      <w:rPr>
        <w:rFonts w:ascii="Courier New" w:hAnsi="Courier New" w:hint="default"/>
      </w:rPr>
    </w:lvl>
    <w:lvl w:ilvl="5" w:tplc="99605DB8">
      <w:start w:val="1"/>
      <w:numFmt w:val="bullet"/>
      <w:lvlText w:val=""/>
      <w:lvlJc w:val="left"/>
      <w:pPr>
        <w:ind w:left="4320" w:hanging="360"/>
      </w:pPr>
      <w:rPr>
        <w:rFonts w:ascii="Wingdings" w:hAnsi="Wingdings" w:hint="default"/>
      </w:rPr>
    </w:lvl>
    <w:lvl w:ilvl="6" w:tplc="C5D036D6">
      <w:start w:val="1"/>
      <w:numFmt w:val="bullet"/>
      <w:lvlText w:val=""/>
      <w:lvlJc w:val="left"/>
      <w:pPr>
        <w:ind w:left="5040" w:hanging="360"/>
      </w:pPr>
      <w:rPr>
        <w:rFonts w:ascii="Symbol" w:hAnsi="Symbol" w:hint="default"/>
      </w:rPr>
    </w:lvl>
    <w:lvl w:ilvl="7" w:tplc="24DA3B22">
      <w:start w:val="1"/>
      <w:numFmt w:val="bullet"/>
      <w:lvlText w:val="o"/>
      <w:lvlJc w:val="left"/>
      <w:pPr>
        <w:ind w:left="5760" w:hanging="360"/>
      </w:pPr>
      <w:rPr>
        <w:rFonts w:ascii="Courier New" w:hAnsi="Courier New" w:hint="default"/>
      </w:rPr>
    </w:lvl>
    <w:lvl w:ilvl="8" w:tplc="D1C03458">
      <w:start w:val="1"/>
      <w:numFmt w:val="bullet"/>
      <w:lvlText w:val=""/>
      <w:lvlJc w:val="left"/>
      <w:pPr>
        <w:ind w:left="6480" w:hanging="360"/>
      </w:pPr>
      <w:rPr>
        <w:rFonts w:ascii="Wingdings" w:hAnsi="Wingdings" w:hint="default"/>
      </w:rPr>
    </w:lvl>
  </w:abstractNum>
  <w:abstractNum w:abstractNumId="43" w15:restartNumberingAfterBreak="0">
    <w:nsid w:val="75BA3C7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8D42597"/>
    <w:multiLevelType w:val="hybridMultilevel"/>
    <w:tmpl w:val="D88C239E"/>
    <w:lvl w:ilvl="0" w:tplc="F1AE2224">
      <w:start w:val="1"/>
      <w:numFmt w:val="bullet"/>
      <w:pStyle w:val="HWStoryBullets"/>
      <w:lvlText w:val=""/>
      <w:lvlJc w:val="left"/>
      <w:pPr>
        <w:ind w:left="2194" w:hanging="360"/>
      </w:pPr>
      <w:rPr>
        <w:rFonts w:ascii="Symbol" w:hAnsi="Symbol" w:hint="default"/>
      </w:rPr>
    </w:lvl>
    <w:lvl w:ilvl="1" w:tplc="49BE56AC" w:tentative="1">
      <w:start w:val="1"/>
      <w:numFmt w:val="bullet"/>
      <w:lvlText w:val="o"/>
      <w:lvlJc w:val="left"/>
      <w:pPr>
        <w:ind w:left="2914" w:hanging="360"/>
      </w:pPr>
      <w:rPr>
        <w:rFonts w:ascii="Courier New" w:hAnsi="Courier New" w:cs="Courier New" w:hint="default"/>
      </w:rPr>
    </w:lvl>
    <w:lvl w:ilvl="2" w:tplc="5A389366" w:tentative="1">
      <w:start w:val="1"/>
      <w:numFmt w:val="bullet"/>
      <w:lvlText w:val=""/>
      <w:lvlJc w:val="left"/>
      <w:pPr>
        <w:ind w:left="3634" w:hanging="360"/>
      </w:pPr>
      <w:rPr>
        <w:rFonts w:ascii="Wingdings" w:hAnsi="Wingdings" w:hint="default"/>
      </w:rPr>
    </w:lvl>
    <w:lvl w:ilvl="3" w:tplc="2FEE20BC" w:tentative="1">
      <w:start w:val="1"/>
      <w:numFmt w:val="bullet"/>
      <w:lvlText w:val=""/>
      <w:lvlJc w:val="left"/>
      <w:pPr>
        <w:ind w:left="4354" w:hanging="360"/>
      </w:pPr>
      <w:rPr>
        <w:rFonts w:ascii="Symbol" w:hAnsi="Symbol" w:hint="default"/>
      </w:rPr>
    </w:lvl>
    <w:lvl w:ilvl="4" w:tplc="17568C44" w:tentative="1">
      <w:start w:val="1"/>
      <w:numFmt w:val="bullet"/>
      <w:lvlText w:val="o"/>
      <w:lvlJc w:val="left"/>
      <w:pPr>
        <w:ind w:left="5074" w:hanging="360"/>
      </w:pPr>
      <w:rPr>
        <w:rFonts w:ascii="Courier New" w:hAnsi="Courier New" w:cs="Courier New" w:hint="default"/>
      </w:rPr>
    </w:lvl>
    <w:lvl w:ilvl="5" w:tplc="AEC2BCD8" w:tentative="1">
      <w:start w:val="1"/>
      <w:numFmt w:val="bullet"/>
      <w:lvlText w:val=""/>
      <w:lvlJc w:val="left"/>
      <w:pPr>
        <w:ind w:left="5794" w:hanging="360"/>
      </w:pPr>
      <w:rPr>
        <w:rFonts w:ascii="Wingdings" w:hAnsi="Wingdings" w:hint="default"/>
      </w:rPr>
    </w:lvl>
    <w:lvl w:ilvl="6" w:tplc="3978247A" w:tentative="1">
      <w:start w:val="1"/>
      <w:numFmt w:val="bullet"/>
      <w:lvlText w:val=""/>
      <w:lvlJc w:val="left"/>
      <w:pPr>
        <w:ind w:left="6514" w:hanging="360"/>
      </w:pPr>
      <w:rPr>
        <w:rFonts w:ascii="Symbol" w:hAnsi="Symbol" w:hint="default"/>
      </w:rPr>
    </w:lvl>
    <w:lvl w:ilvl="7" w:tplc="C228212C" w:tentative="1">
      <w:start w:val="1"/>
      <w:numFmt w:val="bullet"/>
      <w:lvlText w:val="o"/>
      <w:lvlJc w:val="left"/>
      <w:pPr>
        <w:ind w:left="7234" w:hanging="360"/>
      </w:pPr>
      <w:rPr>
        <w:rFonts w:ascii="Courier New" w:hAnsi="Courier New" w:cs="Courier New" w:hint="default"/>
      </w:rPr>
    </w:lvl>
    <w:lvl w:ilvl="8" w:tplc="EDF809DC" w:tentative="1">
      <w:start w:val="1"/>
      <w:numFmt w:val="bullet"/>
      <w:lvlText w:val=""/>
      <w:lvlJc w:val="left"/>
      <w:pPr>
        <w:ind w:left="7954" w:hanging="360"/>
      </w:pPr>
      <w:rPr>
        <w:rFonts w:ascii="Wingdings" w:hAnsi="Wingdings" w:hint="default"/>
      </w:rPr>
    </w:lvl>
  </w:abstractNum>
  <w:abstractNum w:abstractNumId="45" w15:restartNumberingAfterBreak="0">
    <w:nsid w:val="7DA64B42"/>
    <w:multiLevelType w:val="hybridMultilevel"/>
    <w:tmpl w:val="FFFFFFFF"/>
    <w:lvl w:ilvl="0" w:tplc="0F8E3EAE">
      <w:start w:val="1"/>
      <w:numFmt w:val="decimal"/>
      <w:lvlText w:val="%1."/>
      <w:lvlJc w:val="left"/>
      <w:pPr>
        <w:ind w:left="720" w:hanging="360"/>
      </w:pPr>
    </w:lvl>
    <w:lvl w:ilvl="1" w:tplc="FF64425E">
      <w:start w:val="1"/>
      <w:numFmt w:val="lowerLetter"/>
      <w:lvlText w:val="%2."/>
      <w:lvlJc w:val="left"/>
      <w:pPr>
        <w:ind w:left="1440" w:hanging="360"/>
      </w:pPr>
    </w:lvl>
    <w:lvl w:ilvl="2" w:tplc="6D886644">
      <w:start w:val="1"/>
      <w:numFmt w:val="lowerRoman"/>
      <w:lvlText w:val="%3."/>
      <w:lvlJc w:val="right"/>
      <w:pPr>
        <w:ind w:left="2160" w:hanging="180"/>
      </w:pPr>
    </w:lvl>
    <w:lvl w:ilvl="3" w:tplc="B5F03714">
      <w:start w:val="1"/>
      <w:numFmt w:val="decimal"/>
      <w:lvlText w:val="%4."/>
      <w:lvlJc w:val="left"/>
      <w:pPr>
        <w:ind w:left="2880" w:hanging="360"/>
      </w:pPr>
    </w:lvl>
    <w:lvl w:ilvl="4" w:tplc="71C2AF36">
      <w:start w:val="1"/>
      <w:numFmt w:val="lowerLetter"/>
      <w:lvlText w:val="%5."/>
      <w:lvlJc w:val="left"/>
      <w:pPr>
        <w:ind w:left="3600" w:hanging="360"/>
      </w:pPr>
    </w:lvl>
    <w:lvl w:ilvl="5" w:tplc="41D04844">
      <w:start w:val="1"/>
      <w:numFmt w:val="lowerRoman"/>
      <w:lvlText w:val="%6."/>
      <w:lvlJc w:val="right"/>
      <w:pPr>
        <w:ind w:left="4320" w:hanging="180"/>
      </w:pPr>
    </w:lvl>
    <w:lvl w:ilvl="6" w:tplc="A4D88008">
      <w:start w:val="1"/>
      <w:numFmt w:val="decimal"/>
      <w:lvlText w:val="%7."/>
      <w:lvlJc w:val="left"/>
      <w:pPr>
        <w:ind w:left="5040" w:hanging="360"/>
      </w:pPr>
    </w:lvl>
    <w:lvl w:ilvl="7" w:tplc="51885A58">
      <w:start w:val="1"/>
      <w:numFmt w:val="lowerLetter"/>
      <w:lvlText w:val="%8."/>
      <w:lvlJc w:val="left"/>
      <w:pPr>
        <w:ind w:left="5760" w:hanging="360"/>
      </w:pPr>
    </w:lvl>
    <w:lvl w:ilvl="8" w:tplc="6BBA5BE2">
      <w:start w:val="1"/>
      <w:numFmt w:val="lowerRoman"/>
      <w:lvlText w:val="%9."/>
      <w:lvlJc w:val="right"/>
      <w:pPr>
        <w:ind w:left="6480" w:hanging="180"/>
      </w:pPr>
    </w:lvl>
  </w:abstractNum>
  <w:num w:numId="1" w16cid:durableId="374474451">
    <w:abstractNumId w:val="23"/>
  </w:num>
  <w:num w:numId="2" w16cid:durableId="1241451108">
    <w:abstractNumId w:val="9"/>
  </w:num>
  <w:num w:numId="3" w16cid:durableId="2130969146">
    <w:abstractNumId w:val="7"/>
  </w:num>
  <w:num w:numId="4" w16cid:durableId="1917202986">
    <w:abstractNumId w:val="6"/>
  </w:num>
  <w:num w:numId="5" w16cid:durableId="1392659137">
    <w:abstractNumId w:val="5"/>
  </w:num>
  <w:num w:numId="6" w16cid:durableId="1508716859">
    <w:abstractNumId w:val="4"/>
  </w:num>
  <w:num w:numId="7" w16cid:durableId="1995406645">
    <w:abstractNumId w:val="8"/>
  </w:num>
  <w:num w:numId="8" w16cid:durableId="309486296">
    <w:abstractNumId w:val="3"/>
  </w:num>
  <w:num w:numId="9" w16cid:durableId="88814046">
    <w:abstractNumId w:val="2"/>
  </w:num>
  <w:num w:numId="10" w16cid:durableId="1291743632">
    <w:abstractNumId w:val="1"/>
  </w:num>
  <w:num w:numId="11" w16cid:durableId="1174489692">
    <w:abstractNumId w:val="0"/>
  </w:num>
  <w:num w:numId="12" w16cid:durableId="282081558">
    <w:abstractNumId w:val="36"/>
  </w:num>
  <w:num w:numId="13" w16cid:durableId="1522862454">
    <w:abstractNumId w:val="29"/>
  </w:num>
  <w:num w:numId="14" w16cid:durableId="1828133086">
    <w:abstractNumId w:val="20"/>
  </w:num>
  <w:num w:numId="15" w16cid:durableId="1689212369">
    <w:abstractNumId w:val="28"/>
  </w:num>
  <w:num w:numId="16" w16cid:durableId="1112742517">
    <w:abstractNumId w:val="25"/>
  </w:num>
  <w:num w:numId="17" w16cid:durableId="544374077">
    <w:abstractNumId w:val="44"/>
  </w:num>
  <w:num w:numId="18" w16cid:durableId="426659333">
    <w:abstractNumId w:val="34"/>
  </w:num>
  <w:num w:numId="19" w16cid:durableId="385032236">
    <w:abstractNumId w:val="41"/>
  </w:num>
  <w:num w:numId="20" w16cid:durableId="1504932671">
    <w:abstractNumId w:val="12"/>
  </w:num>
  <w:num w:numId="21" w16cid:durableId="54668935">
    <w:abstractNumId w:val="43"/>
  </w:num>
  <w:num w:numId="22" w16cid:durableId="2013530760">
    <w:abstractNumId w:val="17"/>
  </w:num>
  <w:num w:numId="23" w16cid:durableId="236912641">
    <w:abstractNumId w:val="19"/>
  </w:num>
  <w:num w:numId="24" w16cid:durableId="557866246">
    <w:abstractNumId w:val="38"/>
  </w:num>
  <w:num w:numId="25" w16cid:durableId="637683356">
    <w:abstractNumId w:val="11"/>
  </w:num>
  <w:num w:numId="26" w16cid:durableId="1335574093">
    <w:abstractNumId w:val="37"/>
  </w:num>
  <w:num w:numId="27" w16cid:durableId="246233259">
    <w:abstractNumId w:val="30"/>
  </w:num>
  <w:num w:numId="28" w16cid:durableId="143788533">
    <w:abstractNumId w:val="45"/>
  </w:num>
  <w:num w:numId="29" w16cid:durableId="1974748629">
    <w:abstractNumId w:val="33"/>
  </w:num>
  <w:num w:numId="30" w16cid:durableId="1459035234">
    <w:abstractNumId w:val="14"/>
  </w:num>
  <w:num w:numId="31" w16cid:durableId="744958969">
    <w:abstractNumId w:val="42"/>
  </w:num>
  <w:num w:numId="32" w16cid:durableId="1503474957">
    <w:abstractNumId w:val="39"/>
  </w:num>
  <w:num w:numId="33" w16cid:durableId="159392033">
    <w:abstractNumId w:val="13"/>
  </w:num>
  <w:num w:numId="34" w16cid:durableId="729814182">
    <w:abstractNumId w:val="32"/>
  </w:num>
  <w:num w:numId="35" w16cid:durableId="1592078536">
    <w:abstractNumId w:val="40"/>
  </w:num>
  <w:num w:numId="36" w16cid:durableId="1084256471">
    <w:abstractNumId w:val="26"/>
  </w:num>
  <w:num w:numId="37" w16cid:durableId="981890844">
    <w:abstractNumId w:val="21"/>
  </w:num>
  <w:num w:numId="38" w16cid:durableId="1244220801">
    <w:abstractNumId w:val="18"/>
  </w:num>
  <w:num w:numId="39" w16cid:durableId="481459396">
    <w:abstractNumId w:val="22"/>
  </w:num>
  <w:num w:numId="40" w16cid:durableId="1897278716">
    <w:abstractNumId w:val="15"/>
  </w:num>
  <w:num w:numId="41" w16cid:durableId="1384981350">
    <w:abstractNumId w:val="31"/>
  </w:num>
  <w:num w:numId="42" w16cid:durableId="926304380">
    <w:abstractNumId w:val="10"/>
  </w:num>
  <w:num w:numId="43" w16cid:durableId="1245534764">
    <w:abstractNumId w:val="27"/>
  </w:num>
  <w:num w:numId="44" w16cid:durableId="556476096">
    <w:abstractNumId w:val="24"/>
  </w:num>
  <w:num w:numId="45" w16cid:durableId="831871002">
    <w:abstractNumId w:val="16"/>
  </w:num>
  <w:num w:numId="46" w16cid:durableId="13313734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D0"/>
    <w:rsid w:val="000004DB"/>
    <w:rsid w:val="00000DF2"/>
    <w:rsid w:val="00000DF9"/>
    <w:rsid w:val="0000100C"/>
    <w:rsid w:val="000016AF"/>
    <w:rsid w:val="00001927"/>
    <w:rsid w:val="000019C1"/>
    <w:rsid w:val="00001BFA"/>
    <w:rsid w:val="00001C1D"/>
    <w:rsid w:val="00002547"/>
    <w:rsid w:val="0000263F"/>
    <w:rsid w:val="000027C2"/>
    <w:rsid w:val="000028A7"/>
    <w:rsid w:val="00002990"/>
    <w:rsid w:val="00002A66"/>
    <w:rsid w:val="00002FE4"/>
    <w:rsid w:val="000032AA"/>
    <w:rsid w:val="0000342D"/>
    <w:rsid w:val="00003805"/>
    <w:rsid w:val="00003C8C"/>
    <w:rsid w:val="00003DA1"/>
    <w:rsid w:val="00003F71"/>
    <w:rsid w:val="00004267"/>
    <w:rsid w:val="0000451C"/>
    <w:rsid w:val="00004A5E"/>
    <w:rsid w:val="00004A62"/>
    <w:rsid w:val="00004C44"/>
    <w:rsid w:val="00004E61"/>
    <w:rsid w:val="00004F08"/>
    <w:rsid w:val="000051C9"/>
    <w:rsid w:val="00005F81"/>
    <w:rsid w:val="00006109"/>
    <w:rsid w:val="0000630E"/>
    <w:rsid w:val="00006712"/>
    <w:rsid w:val="00006C11"/>
    <w:rsid w:val="00006D9E"/>
    <w:rsid w:val="00006F20"/>
    <w:rsid w:val="0000779C"/>
    <w:rsid w:val="0000787F"/>
    <w:rsid w:val="00007CAA"/>
    <w:rsid w:val="00007EAE"/>
    <w:rsid w:val="00010523"/>
    <w:rsid w:val="00010557"/>
    <w:rsid w:val="0001078C"/>
    <w:rsid w:val="00010BA7"/>
    <w:rsid w:val="00010EB2"/>
    <w:rsid w:val="000116D4"/>
    <w:rsid w:val="00011733"/>
    <w:rsid w:val="00011A07"/>
    <w:rsid w:val="00011BAF"/>
    <w:rsid w:val="00011E11"/>
    <w:rsid w:val="00011EFB"/>
    <w:rsid w:val="000126F7"/>
    <w:rsid w:val="000128E5"/>
    <w:rsid w:val="00012BE5"/>
    <w:rsid w:val="00013177"/>
    <w:rsid w:val="0001324A"/>
    <w:rsid w:val="00013DAC"/>
    <w:rsid w:val="00013E4B"/>
    <w:rsid w:val="00014812"/>
    <w:rsid w:val="0001482F"/>
    <w:rsid w:val="000148C6"/>
    <w:rsid w:val="00014CE7"/>
    <w:rsid w:val="00014DE1"/>
    <w:rsid w:val="0001523D"/>
    <w:rsid w:val="0001569C"/>
    <w:rsid w:val="000157C1"/>
    <w:rsid w:val="000157CA"/>
    <w:rsid w:val="00015B18"/>
    <w:rsid w:val="00015C55"/>
    <w:rsid w:val="00015DCB"/>
    <w:rsid w:val="0001619A"/>
    <w:rsid w:val="00016D00"/>
    <w:rsid w:val="000174B2"/>
    <w:rsid w:val="0001785D"/>
    <w:rsid w:val="00017E5E"/>
    <w:rsid w:val="000200A0"/>
    <w:rsid w:val="00020437"/>
    <w:rsid w:val="00020608"/>
    <w:rsid w:val="00020F8C"/>
    <w:rsid w:val="000211E1"/>
    <w:rsid w:val="00021439"/>
    <w:rsid w:val="00021BD2"/>
    <w:rsid w:val="00021E4E"/>
    <w:rsid w:val="00021EE6"/>
    <w:rsid w:val="0002227D"/>
    <w:rsid w:val="00022617"/>
    <w:rsid w:val="00022DAB"/>
    <w:rsid w:val="00023116"/>
    <w:rsid w:val="000231FB"/>
    <w:rsid w:val="00023444"/>
    <w:rsid w:val="00023618"/>
    <w:rsid w:val="00023B53"/>
    <w:rsid w:val="00023D31"/>
    <w:rsid w:val="00024004"/>
    <w:rsid w:val="0002406D"/>
    <w:rsid w:val="00024156"/>
    <w:rsid w:val="000242C2"/>
    <w:rsid w:val="00024CC5"/>
    <w:rsid w:val="000252ED"/>
    <w:rsid w:val="00025353"/>
    <w:rsid w:val="00025A8D"/>
    <w:rsid w:val="0002686A"/>
    <w:rsid w:val="00026FC2"/>
    <w:rsid w:val="0002777E"/>
    <w:rsid w:val="00027A9E"/>
    <w:rsid w:val="000300E0"/>
    <w:rsid w:val="0003088E"/>
    <w:rsid w:val="00030A66"/>
    <w:rsid w:val="00030BF6"/>
    <w:rsid w:val="00030E37"/>
    <w:rsid w:val="00030EA0"/>
    <w:rsid w:val="00030ED7"/>
    <w:rsid w:val="000311D6"/>
    <w:rsid w:val="00031308"/>
    <w:rsid w:val="000314AF"/>
    <w:rsid w:val="000315EC"/>
    <w:rsid w:val="00032027"/>
    <w:rsid w:val="000322C1"/>
    <w:rsid w:val="000324FD"/>
    <w:rsid w:val="00032688"/>
    <w:rsid w:val="00032700"/>
    <w:rsid w:val="00032751"/>
    <w:rsid w:val="00032B87"/>
    <w:rsid w:val="000332FC"/>
    <w:rsid w:val="0003336D"/>
    <w:rsid w:val="000334A6"/>
    <w:rsid w:val="000334F8"/>
    <w:rsid w:val="00033C04"/>
    <w:rsid w:val="00033E37"/>
    <w:rsid w:val="00033EF9"/>
    <w:rsid w:val="00034158"/>
    <w:rsid w:val="000347CD"/>
    <w:rsid w:val="000347D9"/>
    <w:rsid w:val="00034912"/>
    <w:rsid w:val="00034C0E"/>
    <w:rsid w:val="00034C8F"/>
    <w:rsid w:val="00034E23"/>
    <w:rsid w:val="00034F62"/>
    <w:rsid w:val="00035674"/>
    <w:rsid w:val="00035798"/>
    <w:rsid w:val="00035FE7"/>
    <w:rsid w:val="000361F0"/>
    <w:rsid w:val="00036313"/>
    <w:rsid w:val="0003651D"/>
    <w:rsid w:val="0003682B"/>
    <w:rsid w:val="000368F0"/>
    <w:rsid w:val="00036D3A"/>
    <w:rsid w:val="0003713F"/>
    <w:rsid w:val="00037925"/>
    <w:rsid w:val="00037A8F"/>
    <w:rsid w:val="00037D23"/>
    <w:rsid w:val="00040273"/>
    <w:rsid w:val="00040445"/>
    <w:rsid w:val="0004066C"/>
    <w:rsid w:val="00040BB1"/>
    <w:rsid w:val="00040DC8"/>
    <w:rsid w:val="00041019"/>
    <w:rsid w:val="0004115E"/>
    <w:rsid w:val="00041C8B"/>
    <w:rsid w:val="00041CC9"/>
    <w:rsid w:val="00041EFB"/>
    <w:rsid w:val="00042024"/>
    <w:rsid w:val="0004223B"/>
    <w:rsid w:val="00042316"/>
    <w:rsid w:val="00042799"/>
    <w:rsid w:val="0004302C"/>
    <w:rsid w:val="00043030"/>
    <w:rsid w:val="00043173"/>
    <w:rsid w:val="000435F3"/>
    <w:rsid w:val="00043895"/>
    <w:rsid w:val="0004397E"/>
    <w:rsid w:val="0004398E"/>
    <w:rsid w:val="00043CC8"/>
    <w:rsid w:val="00043D7E"/>
    <w:rsid w:val="000444D9"/>
    <w:rsid w:val="00044A21"/>
    <w:rsid w:val="00044B08"/>
    <w:rsid w:val="00044B1C"/>
    <w:rsid w:val="00044B20"/>
    <w:rsid w:val="00044E2F"/>
    <w:rsid w:val="00045073"/>
    <w:rsid w:val="00045319"/>
    <w:rsid w:val="000455A6"/>
    <w:rsid w:val="0004563B"/>
    <w:rsid w:val="000456EE"/>
    <w:rsid w:val="000457DF"/>
    <w:rsid w:val="000459E8"/>
    <w:rsid w:val="00045DBB"/>
    <w:rsid w:val="000462C8"/>
    <w:rsid w:val="000463C6"/>
    <w:rsid w:val="00046FB1"/>
    <w:rsid w:val="00047003"/>
    <w:rsid w:val="00047372"/>
    <w:rsid w:val="0004770C"/>
    <w:rsid w:val="00047A91"/>
    <w:rsid w:val="000515E0"/>
    <w:rsid w:val="00051717"/>
    <w:rsid w:val="000525FA"/>
    <w:rsid w:val="00052A17"/>
    <w:rsid w:val="000532B1"/>
    <w:rsid w:val="000537C2"/>
    <w:rsid w:val="00053920"/>
    <w:rsid w:val="00053BDA"/>
    <w:rsid w:val="00053EF4"/>
    <w:rsid w:val="00054058"/>
    <w:rsid w:val="0005410D"/>
    <w:rsid w:val="00054182"/>
    <w:rsid w:val="0005488E"/>
    <w:rsid w:val="00054986"/>
    <w:rsid w:val="00054F78"/>
    <w:rsid w:val="00054FE8"/>
    <w:rsid w:val="0005501A"/>
    <w:rsid w:val="000555C0"/>
    <w:rsid w:val="00055830"/>
    <w:rsid w:val="00055C14"/>
    <w:rsid w:val="000561B9"/>
    <w:rsid w:val="000568AB"/>
    <w:rsid w:val="00056E1D"/>
    <w:rsid w:val="00057124"/>
    <w:rsid w:val="00057362"/>
    <w:rsid w:val="00057968"/>
    <w:rsid w:val="00057A3A"/>
    <w:rsid w:val="00057B61"/>
    <w:rsid w:val="000606EE"/>
    <w:rsid w:val="0006085E"/>
    <w:rsid w:val="00060A98"/>
    <w:rsid w:val="00060E0F"/>
    <w:rsid w:val="000612EB"/>
    <w:rsid w:val="00061D72"/>
    <w:rsid w:val="00061FF7"/>
    <w:rsid w:val="0006241D"/>
    <w:rsid w:val="000632B7"/>
    <w:rsid w:val="000633A1"/>
    <w:rsid w:val="00063411"/>
    <w:rsid w:val="00063D7C"/>
    <w:rsid w:val="00064427"/>
    <w:rsid w:val="00064BF9"/>
    <w:rsid w:val="00064CE2"/>
    <w:rsid w:val="00064FF9"/>
    <w:rsid w:val="000650FA"/>
    <w:rsid w:val="0006510F"/>
    <w:rsid w:val="0006547C"/>
    <w:rsid w:val="000656D9"/>
    <w:rsid w:val="00065E9B"/>
    <w:rsid w:val="00066204"/>
    <w:rsid w:val="00066BD1"/>
    <w:rsid w:val="00067175"/>
    <w:rsid w:val="000673BD"/>
    <w:rsid w:val="0006747E"/>
    <w:rsid w:val="00067785"/>
    <w:rsid w:val="00067887"/>
    <w:rsid w:val="000678A8"/>
    <w:rsid w:val="00067928"/>
    <w:rsid w:val="00067BBF"/>
    <w:rsid w:val="00067C45"/>
    <w:rsid w:val="00067D42"/>
    <w:rsid w:val="00067E1C"/>
    <w:rsid w:val="00067F3F"/>
    <w:rsid w:val="00070067"/>
    <w:rsid w:val="000702FA"/>
    <w:rsid w:val="00070693"/>
    <w:rsid w:val="0007078F"/>
    <w:rsid w:val="000711F4"/>
    <w:rsid w:val="0007148D"/>
    <w:rsid w:val="000715FF"/>
    <w:rsid w:val="00071857"/>
    <w:rsid w:val="00071C1E"/>
    <w:rsid w:val="00071E54"/>
    <w:rsid w:val="00072041"/>
    <w:rsid w:val="00072CAB"/>
    <w:rsid w:val="00072DE7"/>
    <w:rsid w:val="00072F59"/>
    <w:rsid w:val="0007314F"/>
    <w:rsid w:val="0007321D"/>
    <w:rsid w:val="000738E3"/>
    <w:rsid w:val="00073BC3"/>
    <w:rsid w:val="00073C12"/>
    <w:rsid w:val="0007401F"/>
    <w:rsid w:val="00074035"/>
    <w:rsid w:val="0007411A"/>
    <w:rsid w:val="000742D4"/>
    <w:rsid w:val="00074B24"/>
    <w:rsid w:val="00074BBE"/>
    <w:rsid w:val="00075089"/>
    <w:rsid w:val="000751FF"/>
    <w:rsid w:val="00075505"/>
    <w:rsid w:val="000755F6"/>
    <w:rsid w:val="00075F4D"/>
    <w:rsid w:val="00075FB0"/>
    <w:rsid w:val="000760E3"/>
    <w:rsid w:val="00076399"/>
    <w:rsid w:val="000764A7"/>
    <w:rsid w:val="00076523"/>
    <w:rsid w:val="000768CE"/>
    <w:rsid w:val="000769AC"/>
    <w:rsid w:val="00076B52"/>
    <w:rsid w:val="00076C03"/>
    <w:rsid w:val="00077A4A"/>
    <w:rsid w:val="00077A8D"/>
    <w:rsid w:val="00077D2E"/>
    <w:rsid w:val="0008069B"/>
    <w:rsid w:val="00080A0E"/>
    <w:rsid w:val="00080DD7"/>
    <w:rsid w:val="000811FD"/>
    <w:rsid w:val="00082D69"/>
    <w:rsid w:val="00082EF3"/>
    <w:rsid w:val="000832DA"/>
    <w:rsid w:val="000835F6"/>
    <w:rsid w:val="00083610"/>
    <w:rsid w:val="00083CDA"/>
    <w:rsid w:val="00084431"/>
    <w:rsid w:val="0008464C"/>
    <w:rsid w:val="00084828"/>
    <w:rsid w:val="00084F17"/>
    <w:rsid w:val="0008510D"/>
    <w:rsid w:val="00085A10"/>
    <w:rsid w:val="00085A2D"/>
    <w:rsid w:val="00085AF6"/>
    <w:rsid w:val="00085C4A"/>
    <w:rsid w:val="00085D5C"/>
    <w:rsid w:val="00086484"/>
    <w:rsid w:val="000868F5"/>
    <w:rsid w:val="00086A7C"/>
    <w:rsid w:val="00086AC0"/>
    <w:rsid w:val="00086C2A"/>
    <w:rsid w:val="00087997"/>
    <w:rsid w:val="00087C6A"/>
    <w:rsid w:val="0009011C"/>
    <w:rsid w:val="00090365"/>
    <w:rsid w:val="000911D8"/>
    <w:rsid w:val="00091677"/>
    <w:rsid w:val="000919A5"/>
    <w:rsid w:val="00091BD1"/>
    <w:rsid w:val="00091E80"/>
    <w:rsid w:val="00092015"/>
    <w:rsid w:val="00092256"/>
    <w:rsid w:val="000924D6"/>
    <w:rsid w:val="00092742"/>
    <w:rsid w:val="00093425"/>
    <w:rsid w:val="00093466"/>
    <w:rsid w:val="000939DE"/>
    <w:rsid w:val="00093EBD"/>
    <w:rsid w:val="00094510"/>
    <w:rsid w:val="000950B0"/>
    <w:rsid w:val="00095836"/>
    <w:rsid w:val="00095AF5"/>
    <w:rsid w:val="00095B34"/>
    <w:rsid w:val="00095C74"/>
    <w:rsid w:val="00095F16"/>
    <w:rsid w:val="0009679D"/>
    <w:rsid w:val="00096E9F"/>
    <w:rsid w:val="0009713E"/>
    <w:rsid w:val="0009729D"/>
    <w:rsid w:val="00097783"/>
    <w:rsid w:val="00097D7C"/>
    <w:rsid w:val="000A0601"/>
    <w:rsid w:val="000A1509"/>
    <w:rsid w:val="000A1A3B"/>
    <w:rsid w:val="000A1C6B"/>
    <w:rsid w:val="000A21FE"/>
    <w:rsid w:val="000A2379"/>
    <w:rsid w:val="000A26F0"/>
    <w:rsid w:val="000A29CA"/>
    <w:rsid w:val="000A2D2D"/>
    <w:rsid w:val="000A2FDB"/>
    <w:rsid w:val="000A3403"/>
    <w:rsid w:val="000A37B7"/>
    <w:rsid w:val="000A37CD"/>
    <w:rsid w:val="000A391C"/>
    <w:rsid w:val="000A3DDA"/>
    <w:rsid w:val="000A411D"/>
    <w:rsid w:val="000A4351"/>
    <w:rsid w:val="000A454C"/>
    <w:rsid w:val="000A549E"/>
    <w:rsid w:val="000A57D3"/>
    <w:rsid w:val="000A59F9"/>
    <w:rsid w:val="000A5AA1"/>
    <w:rsid w:val="000A5E18"/>
    <w:rsid w:val="000A5FBD"/>
    <w:rsid w:val="000A6443"/>
    <w:rsid w:val="000A6749"/>
    <w:rsid w:val="000A680D"/>
    <w:rsid w:val="000A6E09"/>
    <w:rsid w:val="000A7136"/>
    <w:rsid w:val="000A71D3"/>
    <w:rsid w:val="000A7B75"/>
    <w:rsid w:val="000A7FDF"/>
    <w:rsid w:val="000B011D"/>
    <w:rsid w:val="000B0529"/>
    <w:rsid w:val="000B075F"/>
    <w:rsid w:val="000B123B"/>
    <w:rsid w:val="000B141D"/>
    <w:rsid w:val="000B1AC5"/>
    <w:rsid w:val="000B1F34"/>
    <w:rsid w:val="000B2991"/>
    <w:rsid w:val="000B2A3C"/>
    <w:rsid w:val="000B305F"/>
    <w:rsid w:val="000B31FE"/>
    <w:rsid w:val="000B3215"/>
    <w:rsid w:val="000B3601"/>
    <w:rsid w:val="000B379C"/>
    <w:rsid w:val="000B3B02"/>
    <w:rsid w:val="000B3B64"/>
    <w:rsid w:val="000B3DE3"/>
    <w:rsid w:val="000B4494"/>
    <w:rsid w:val="000B4F4A"/>
    <w:rsid w:val="000B50B4"/>
    <w:rsid w:val="000B563B"/>
    <w:rsid w:val="000B5645"/>
    <w:rsid w:val="000B56DE"/>
    <w:rsid w:val="000B573D"/>
    <w:rsid w:val="000B5938"/>
    <w:rsid w:val="000B5A73"/>
    <w:rsid w:val="000B5B22"/>
    <w:rsid w:val="000B6018"/>
    <w:rsid w:val="000B60BA"/>
    <w:rsid w:val="000B7576"/>
    <w:rsid w:val="000B7D6D"/>
    <w:rsid w:val="000C03C8"/>
    <w:rsid w:val="000C061F"/>
    <w:rsid w:val="000C0A5C"/>
    <w:rsid w:val="000C0BB5"/>
    <w:rsid w:val="000C151A"/>
    <w:rsid w:val="000C15BC"/>
    <w:rsid w:val="000C1A3D"/>
    <w:rsid w:val="000C1A69"/>
    <w:rsid w:val="000C1BDC"/>
    <w:rsid w:val="000C2384"/>
    <w:rsid w:val="000C2443"/>
    <w:rsid w:val="000C28B5"/>
    <w:rsid w:val="000C2A4B"/>
    <w:rsid w:val="000C34DA"/>
    <w:rsid w:val="000C3E24"/>
    <w:rsid w:val="000C46D8"/>
    <w:rsid w:val="000C4823"/>
    <w:rsid w:val="000C5A34"/>
    <w:rsid w:val="000C5DBB"/>
    <w:rsid w:val="000C5E19"/>
    <w:rsid w:val="000C6021"/>
    <w:rsid w:val="000C6B9D"/>
    <w:rsid w:val="000C7249"/>
    <w:rsid w:val="000C77D6"/>
    <w:rsid w:val="000C7856"/>
    <w:rsid w:val="000C7DDC"/>
    <w:rsid w:val="000D0122"/>
    <w:rsid w:val="000D01E7"/>
    <w:rsid w:val="000D072F"/>
    <w:rsid w:val="000D08FE"/>
    <w:rsid w:val="000D0FE7"/>
    <w:rsid w:val="000D1281"/>
    <w:rsid w:val="000D12A5"/>
    <w:rsid w:val="000D138F"/>
    <w:rsid w:val="000D17E0"/>
    <w:rsid w:val="000D1A71"/>
    <w:rsid w:val="000D2055"/>
    <w:rsid w:val="000D2718"/>
    <w:rsid w:val="000D2D11"/>
    <w:rsid w:val="000D2D6F"/>
    <w:rsid w:val="000D33C6"/>
    <w:rsid w:val="000D35A9"/>
    <w:rsid w:val="000D38F6"/>
    <w:rsid w:val="000D3FE4"/>
    <w:rsid w:val="000D40DB"/>
    <w:rsid w:val="000D425D"/>
    <w:rsid w:val="000D5323"/>
    <w:rsid w:val="000D53AA"/>
    <w:rsid w:val="000D581C"/>
    <w:rsid w:val="000D59D9"/>
    <w:rsid w:val="000D5AB7"/>
    <w:rsid w:val="000D5D97"/>
    <w:rsid w:val="000D5E1C"/>
    <w:rsid w:val="000D6D08"/>
    <w:rsid w:val="000D6E0D"/>
    <w:rsid w:val="000D72EF"/>
    <w:rsid w:val="000D74A0"/>
    <w:rsid w:val="000D772D"/>
    <w:rsid w:val="000E0256"/>
    <w:rsid w:val="000E04DE"/>
    <w:rsid w:val="000E10E8"/>
    <w:rsid w:val="000E165F"/>
    <w:rsid w:val="000E1857"/>
    <w:rsid w:val="000E19C2"/>
    <w:rsid w:val="000E1CA7"/>
    <w:rsid w:val="000E1FC6"/>
    <w:rsid w:val="000E2367"/>
    <w:rsid w:val="000E28F2"/>
    <w:rsid w:val="000E2CAF"/>
    <w:rsid w:val="000E380A"/>
    <w:rsid w:val="000E3A6B"/>
    <w:rsid w:val="000E3EC9"/>
    <w:rsid w:val="000E3FD1"/>
    <w:rsid w:val="000E4D8A"/>
    <w:rsid w:val="000E4E21"/>
    <w:rsid w:val="000E4E40"/>
    <w:rsid w:val="000E4F03"/>
    <w:rsid w:val="000E5621"/>
    <w:rsid w:val="000E5724"/>
    <w:rsid w:val="000E5993"/>
    <w:rsid w:val="000E5A84"/>
    <w:rsid w:val="000E5B9F"/>
    <w:rsid w:val="000E5BAF"/>
    <w:rsid w:val="000E5E82"/>
    <w:rsid w:val="000E66BC"/>
    <w:rsid w:val="000E6887"/>
    <w:rsid w:val="000E6A8E"/>
    <w:rsid w:val="000E6B14"/>
    <w:rsid w:val="000E74BE"/>
    <w:rsid w:val="000E7514"/>
    <w:rsid w:val="000E7599"/>
    <w:rsid w:val="000E77E7"/>
    <w:rsid w:val="000E7B8A"/>
    <w:rsid w:val="000E7BB4"/>
    <w:rsid w:val="000F0196"/>
    <w:rsid w:val="000F01EF"/>
    <w:rsid w:val="000F131F"/>
    <w:rsid w:val="000F1446"/>
    <w:rsid w:val="000F1831"/>
    <w:rsid w:val="000F1E28"/>
    <w:rsid w:val="000F1F0E"/>
    <w:rsid w:val="000F2040"/>
    <w:rsid w:val="000F23E2"/>
    <w:rsid w:val="000F247D"/>
    <w:rsid w:val="000F25A3"/>
    <w:rsid w:val="000F27ED"/>
    <w:rsid w:val="000F3332"/>
    <w:rsid w:val="000F364F"/>
    <w:rsid w:val="000F3717"/>
    <w:rsid w:val="000F4298"/>
    <w:rsid w:val="000F43A2"/>
    <w:rsid w:val="000F4714"/>
    <w:rsid w:val="000F4CE9"/>
    <w:rsid w:val="000F54D3"/>
    <w:rsid w:val="000F6283"/>
    <w:rsid w:val="000F6361"/>
    <w:rsid w:val="000F6793"/>
    <w:rsid w:val="000F6C63"/>
    <w:rsid w:val="000F6F56"/>
    <w:rsid w:val="000F743D"/>
    <w:rsid w:val="000F7764"/>
    <w:rsid w:val="00100344"/>
    <w:rsid w:val="00100F4E"/>
    <w:rsid w:val="00101401"/>
    <w:rsid w:val="001017FC"/>
    <w:rsid w:val="00101BAA"/>
    <w:rsid w:val="00101F21"/>
    <w:rsid w:val="00102057"/>
    <w:rsid w:val="0010248D"/>
    <w:rsid w:val="00102AF2"/>
    <w:rsid w:val="00102DA8"/>
    <w:rsid w:val="001031E8"/>
    <w:rsid w:val="001036DD"/>
    <w:rsid w:val="00103D9E"/>
    <w:rsid w:val="001043DA"/>
    <w:rsid w:val="00104788"/>
    <w:rsid w:val="0010481F"/>
    <w:rsid w:val="00105082"/>
    <w:rsid w:val="0010536E"/>
    <w:rsid w:val="0010606E"/>
    <w:rsid w:val="00106BFC"/>
    <w:rsid w:val="00106D3A"/>
    <w:rsid w:val="0010759A"/>
    <w:rsid w:val="00107647"/>
    <w:rsid w:val="001102F6"/>
    <w:rsid w:val="00110AA8"/>
    <w:rsid w:val="00110C6E"/>
    <w:rsid w:val="001115D8"/>
    <w:rsid w:val="00111E53"/>
    <w:rsid w:val="00112083"/>
    <w:rsid w:val="001120C6"/>
    <w:rsid w:val="00112A84"/>
    <w:rsid w:val="00112BED"/>
    <w:rsid w:val="00112F9E"/>
    <w:rsid w:val="00113518"/>
    <w:rsid w:val="00113811"/>
    <w:rsid w:val="00113946"/>
    <w:rsid w:val="0011433D"/>
    <w:rsid w:val="00114FD1"/>
    <w:rsid w:val="0011539C"/>
    <w:rsid w:val="001156D0"/>
    <w:rsid w:val="00115D5E"/>
    <w:rsid w:val="0011649A"/>
    <w:rsid w:val="00116A6D"/>
    <w:rsid w:val="001170FD"/>
    <w:rsid w:val="001175EF"/>
    <w:rsid w:val="0011781B"/>
    <w:rsid w:val="001178F8"/>
    <w:rsid w:val="00117BAF"/>
    <w:rsid w:val="00117D62"/>
    <w:rsid w:val="00117FA8"/>
    <w:rsid w:val="001201DF"/>
    <w:rsid w:val="001203EF"/>
    <w:rsid w:val="001206D2"/>
    <w:rsid w:val="00120C20"/>
    <w:rsid w:val="00120E06"/>
    <w:rsid w:val="001213E2"/>
    <w:rsid w:val="001214A9"/>
    <w:rsid w:val="001218F3"/>
    <w:rsid w:val="001219A7"/>
    <w:rsid w:val="00121D0A"/>
    <w:rsid w:val="00121E46"/>
    <w:rsid w:val="00121FA0"/>
    <w:rsid w:val="00121FBA"/>
    <w:rsid w:val="00122689"/>
    <w:rsid w:val="00122FD6"/>
    <w:rsid w:val="0012329F"/>
    <w:rsid w:val="00123315"/>
    <w:rsid w:val="001236D9"/>
    <w:rsid w:val="00123B00"/>
    <w:rsid w:val="00123BA0"/>
    <w:rsid w:val="00123D5C"/>
    <w:rsid w:val="00123E78"/>
    <w:rsid w:val="0012433B"/>
    <w:rsid w:val="00124458"/>
    <w:rsid w:val="001245FF"/>
    <w:rsid w:val="00124C24"/>
    <w:rsid w:val="00124CD5"/>
    <w:rsid w:val="0012539A"/>
    <w:rsid w:val="00125900"/>
    <w:rsid w:val="00125990"/>
    <w:rsid w:val="00125B28"/>
    <w:rsid w:val="001264B3"/>
    <w:rsid w:val="00126774"/>
    <w:rsid w:val="00126C4D"/>
    <w:rsid w:val="0012726E"/>
    <w:rsid w:val="001303D1"/>
    <w:rsid w:val="00130822"/>
    <w:rsid w:val="00130B4B"/>
    <w:rsid w:val="00130D83"/>
    <w:rsid w:val="00131A3A"/>
    <w:rsid w:val="00131DD0"/>
    <w:rsid w:val="00132104"/>
    <w:rsid w:val="00132135"/>
    <w:rsid w:val="00132234"/>
    <w:rsid w:val="00132C42"/>
    <w:rsid w:val="00132E30"/>
    <w:rsid w:val="00133153"/>
    <w:rsid w:val="00133723"/>
    <w:rsid w:val="00133A7B"/>
    <w:rsid w:val="001343B4"/>
    <w:rsid w:val="00134627"/>
    <w:rsid w:val="0013462F"/>
    <w:rsid w:val="0013480C"/>
    <w:rsid w:val="00135451"/>
    <w:rsid w:val="0013554E"/>
    <w:rsid w:val="00135ADF"/>
    <w:rsid w:val="00136076"/>
    <w:rsid w:val="00136EA9"/>
    <w:rsid w:val="0013700A"/>
    <w:rsid w:val="0013723C"/>
    <w:rsid w:val="00137298"/>
    <w:rsid w:val="001375D4"/>
    <w:rsid w:val="001376F1"/>
    <w:rsid w:val="00137EA5"/>
    <w:rsid w:val="00137F84"/>
    <w:rsid w:val="00140B2E"/>
    <w:rsid w:val="00140E16"/>
    <w:rsid w:val="00141310"/>
    <w:rsid w:val="00141C5A"/>
    <w:rsid w:val="00141F1E"/>
    <w:rsid w:val="00142398"/>
    <w:rsid w:val="0014253A"/>
    <w:rsid w:val="00142796"/>
    <w:rsid w:val="00142818"/>
    <w:rsid w:val="00142A48"/>
    <w:rsid w:val="00142E78"/>
    <w:rsid w:val="00143411"/>
    <w:rsid w:val="001434E3"/>
    <w:rsid w:val="001435CE"/>
    <w:rsid w:val="001435D5"/>
    <w:rsid w:val="0014383C"/>
    <w:rsid w:val="001438B3"/>
    <w:rsid w:val="001438DF"/>
    <w:rsid w:val="00143A0E"/>
    <w:rsid w:val="00143E26"/>
    <w:rsid w:val="00143F84"/>
    <w:rsid w:val="00143FE3"/>
    <w:rsid w:val="001443E0"/>
    <w:rsid w:val="00144574"/>
    <w:rsid w:val="001448BF"/>
    <w:rsid w:val="001449B5"/>
    <w:rsid w:val="0014501C"/>
    <w:rsid w:val="00145A8C"/>
    <w:rsid w:val="00145D61"/>
    <w:rsid w:val="00145E8C"/>
    <w:rsid w:val="001461D7"/>
    <w:rsid w:val="00146868"/>
    <w:rsid w:val="00146883"/>
    <w:rsid w:val="00146903"/>
    <w:rsid w:val="00146991"/>
    <w:rsid w:val="001469EC"/>
    <w:rsid w:val="00146AA7"/>
    <w:rsid w:val="00146BF4"/>
    <w:rsid w:val="0014716A"/>
    <w:rsid w:val="001471B5"/>
    <w:rsid w:val="001472BC"/>
    <w:rsid w:val="00147726"/>
    <w:rsid w:val="00147B1F"/>
    <w:rsid w:val="00147C37"/>
    <w:rsid w:val="00147EF4"/>
    <w:rsid w:val="00147F0D"/>
    <w:rsid w:val="001500E0"/>
    <w:rsid w:val="001500F1"/>
    <w:rsid w:val="00150280"/>
    <w:rsid w:val="00150698"/>
    <w:rsid w:val="00150AE8"/>
    <w:rsid w:val="00150E46"/>
    <w:rsid w:val="0015117E"/>
    <w:rsid w:val="001518C5"/>
    <w:rsid w:val="00151D37"/>
    <w:rsid w:val="00152276"/>
    <w:rsid w:val="00152980"/>
    <w:rsid w:val="00152AE8"/>
    <w:rsid w:val="00152DBE"/>
    <w:rsid w:val="00152E2E"/>
    <w:rsid w:val="00152E5E"/>
    <w:rsid w:val="00153605"/>
    <w:rsid w:val="00153788"/>
    <w:rsid w:val="00153797"/>
    <w:rsid w:val="00153804"/>
    <w:rsid w:val="0015393F"/>
    <w:rsid w:val="001541EA"/>
    <w:rsid w:val="001542B1"/>
    <w:rsid w:val="00154394"/>
    <w:rsid w:val="00154419"/>
    <w:rsid w:val="0015458A"/>
    <w:rsid w:val="001549CC"/>
    <w:rsid w:val="00155B4E"/>
    <w:rsid w:val="00155BC4"/>
    <w:rsid w:val="00155EC7"/>
    <w:rsid w:val="00156028"/>
    <w:rsid w:val="001568EF"/>
    <w:rsid w:val="001569AD"/>
    <w:rsid w:val="00156BC0"/>
    <w:rsid w:val="00156C0B"/>
    <w:rsid w:val="00156EF6"/>
    <w:rsid w:val="00156FCA"/>
    <w:rsid w:val="0015725D"/>
    <w:rsid w:val="001578AC"/>
    <w:rsid w:val="00157BB2"/>
    <w:rsid w:val="00160518"/>
    <w:rsid w:val="00160661"/>
    <w:rsid w:val="001606AF"/>
    <w:rsid w:val="00160817"/>
    <w:rsid w:val="00160827"/>
    <w:rsid w:val="00160ED4"/>
    <w:rsid w:val="00160F6C"/>
    <w:rsid w:val="001610A4"/>
    <w:rsid w:val="0016157C"/>
    <w:rsid w:val="0016220A"/>
    <w:rsid w:val="00162D4A"/>
    <w:rsid w:val="00162E7D"/>
    <w:rsid w:val="001632AA"/>
    <w:rsid w:val="00163642"/>
    <w:rsid w:val="00164078"/>
    <w:rsid w:val="00164ABE"/>
    <w:rsid w:val="00164BF0"/>
    <w:rsid w:val="00164DA0"/>
    <w:rsid w:val="00165082"/>
    <w:rsid w:val="00165B95"/>
    <w:rsid w:val="00165FA7"/>
    <w:rsid w:val="001660E1"/>
    <w:rsid w:val="001664D1"/>
    <w:rsid w:val="00166963"/>
    <w:rsid w:val="00166C3E"/>
    <w:rsid w:val="001676D7"/>
    <w:rsid w:val="001678A0"/>
    <w:rsid w:val="00170B93"/>
    <w:rsid w:val="00170EEA"/>
    <w:rsid w:val="00170F85"/>
    <w:rsid w:val="001710DC"/>
    <w:rsid w:val="0017111F"/>
    <w:rsid w:val="00171197"/>
    <w:rsid w:val="00171922"/>
    <w:rsid w:val="00171B40"/>
    <w:rsid w:val="001721C2"/>
    <w:rsid w:val="00172257"/>
    <w:rsid w:val="0017254D"/>
    <w:rsid w:val="001725D7"/>
    <w:rsid w:val="00172A2A"/>
    <w:rsid w:val="00172C36"/>
    <w:rsid w:val="00172EC5"/>
    <w:rsid w:val="0017302E"/>
    <w:rsid w:val="00173099"/>
    <w:rsid w:val="00173407"/>
    <w:rsid w:val="001738FA"/>
    <w:rsid w:val="00173DC6"/>
    <w:rsid w:val="00173E05"/>
    <w:rsid w:val="00173E34"/>
    <w:rsid w:val="00174870"/>
    <w:rsid w:val="00174E84"/>
    <w:rsid w:val="00174F70"/>
    <w:rsid w:val="00175005"/>
    <w:rsid w:val="001752C7"/>
    <w:rsid w:val="00175388"/>
    <w:rsid w:val="00175667"/>
    <w:rsid w:val="00175A0B"/>
    <w:rsid w:val="0017620F"/>
    <w:rsid w:val="00176606"/>
    <w:rsid w:val="0017714B"/>
    <w:rsid w:val="001772FC"/>
    <w:rsid w:val="00177669"/>
    <w:rsid w:val="0018028F"/>
    <w:rsid w:val="00180314"/>
    <w:rsid w:val="001803FB"/>
    <w:rsid w:val="0018041C"/>
    <w:rsid w:val="001804A2"/>
    <w:rsid w:val="0018055E"/>
    <w:rsid w:val="00180685"/>
    <w:rsid w:val="0018083A"/>
    <w:rsid w:val="00180DAB"/>
    <w:rsid w:val="001815F0"/>
    <w:rsid w:val="0018165B"/>
    <w:rsid w:val="00181D24"/>
    <w:rsid w:val="00181D83"/>
    <w:rsid w:val="001820FE"/>
    <w:rsid w:val="0018229F"/>
    <w:rsid w:val="00182A42"/>
    <w:rsid w:val="00182DAE"/>
    <w:rsid w:val="00182DF9"/>
    <w:rsid w:val="00182E11"/>
    <w:rsid w:val="00182EA0"/>
    <w:rsid w:val="001835B3"/>
    <w:rsid w:val="001838D2"/>
    <w:rsid w:val="00183BA0"/>
    <w:rsid w:val="0018433C"/>
    <w:rsid w:val="00184EE5"/>
    <w:rsid w:val="00184FEC"/>
    <w:rsid w:val="00185B50"/>
    <w:rsid w:val="00185EA0"/>
    <w:rsid w:val="00185EC3"/>
    <w:rsid w:val="00185F55"/>
    <w:rsid w:val="00185F6B"/>
    <w:rsid w:val="00186107"/>
    <w:rsid w:val="001862E5"/>
    <w:rsid w:val="001863F3"/>
    <w:rsid w:val="00186928"/>
    <w:rsid w:val="00186A16"/>
    <w:rsid w:val="00186CB9"/>
    <w:rsid w:val="001874FE"/>
    <w:rsid w:val="00187588"/>
    <w:rsid w:val="0018760D"/>
    <w:rsid w:val="00190144"/>
    <w:rsid w:val="001903E8"/>
    <w:rsid w:val="001909E5"/>
    <w:rsid w:val="00190D07"/>
    <w:rsid w:val="001910A6"/>
    <w:rsid w:val="00191D7E"/>
    <w:rsid w:val="00192443"/>
    <w:rsid w:val="001925A0"/>
    <w:rsid w:val="00192BCA"/>
    <w:rsid w:val="00193278"/>
    <w:rsid w:val="001933E2"/>
    <w:rsid w:val="00193579"/>
    <w:rsid w:val="001935F9"/>
    <w:rsid w:val="00193D0A"/>
    <w:rsid w:val="00194B8E"/>
    <w:rsid w:val="00194C2D"/>
    <w:rsid w:val="00195430"/>
    <w:rsid w:val="001954E3"/>
    <w:rsid w:val="00195619"/>
    <w:rsid w:val="00195A0C"/>
    <w:rsid w:val="00195A91"/>
    <w:rsid w:val="00195BE0"/>
    <w:rsid w:val="00195EF2"/>
    <w:rsid w:val="00195F11"/>
    <w:rsid w:val="0019660B"/>
    <w:rsid w:val="00196A2A"/>
    <w:rsid w:val="00196DDC"/>
    <w:rsid w:val="00196F63"/>
    <w:rsid w:val="0019741F"/>
    <w:rsid w:val="00197770"/>
    <w:rsid w:val="00197B0F"/>
    <w:rsid w:val="001A033A"/>
    <w:rsid w:val="001A083A"/>
    <w:rsid w:val="001A0EEB"/>
    <w:rsid w:val="001A0FB6"/>
    <w:rsid w:val="001A1118"/>
    <w:rsid w:val="001A16C2"/>
    <w:rsid w:val="001A18C7"/>
    <w:rsid w:val="001A1C19"/>
    <w:rsid w:val="001A1E05"/>
    <w:rsid w:val="001A24F0"/>
    <w:rsid w:val="001A254B"/>
    <w:rsid w:val="001A25AD"/>
    <w:rsid w:val="001A2C86"/>
    <w:rsid w:val="001A2F1B"/>
    <w:rsid w:val="001A33B6"/>
    <w:rsid w:val="001A3894"/>
    <w:rsid w:val="001A399A"/>
    <w:rsid w:val="001A3B4F"/>
    <w:rsid w:val="001A3E0D"/>
    <w:rsid w:val="001A41CD"/>
    <w:rsid w:val="001A4807"/>
    <w:rsid w:val="001A4EF0"/>
    <w:rsid w:val="001A5294"/>
    <w:rsid w:val="001A5511"/>
    <w:rsid w:val="001A5D35"/>
    <w:rsid w:val="001A5DB9"/>
    <w:rsid w:val="001A5F15"/>
    <w:rsid w:val="001A5F38"/>
    <w:rsid w:val="001A604E"/>
    <w:rsid w:val="001A60FC"/>
    <w:rsid w:val="001A6C5E"/>
    <w:rsid w:val="001A7468"/>
    <w:rsid w:val="001A7596"/>
    <w:rsid w:val="001A7A99"/>
    <w:rsid w:val="001A7B36"/>
    <w:rsid w:val="001A7CB0"/>
    <w:rsid w:val="001A7DD8"/>
    <w:rsid w:val="001B011B"/>
    <w:rsid w:val="001B0653"/>
    <w:rsid w:val="001B0AB7"/>
    <w:rsid w:val="001B142D"/>
    <w:rsid w:val="001B1628"/>
    <w:rsid w:val="001B1650"/>
    <w:rsid w:val="001B191A"/>
    <w:rsid w:val="001B1922"/>
    <w:rsid w:val="001B1C15"/>
    <w:rsid w:val="001B1CD8"/>
    <w:rsid w:val="001B1D1D"/>
    <w:rsid w:val="001B298A"/>
    <w:rsid w:val="001B2A7B"/>
    <w:rsid w:val="001B2C00"/>
    <w:rsid w:val="001B2DD6"/>
    <w:rsid w:val="001B2EDC"/>
    <w:rsid w:val="001B3D2A"/>
    <w:rsid w:val="001B46C9"/>
    <w:rsid w:val="001B495F"/>
    <w:rsid w:val="001B4DA4"/>
    <w:rsid w:val="001B4F77"/>
    <w:rsid w:val="001B507F"/>
    <w:rsid w:val="001B5DDF"/>
    <w:rsid w:val="001B6328"/>
    <w:rsid w:val="001B6409"/>
    <w:rsid w:val="001B6C6E"/>
    <w:rsid w:val="001B6D5D"/>
    <w:rsid w:val="001B6F0A"/>
    <w:rsid w:val="001B77FA"/>
    <w:rsid w:val="001B7D6D"/>
    <w:rsid w:val="001B7E4B"/>
    <w:rsid w:val="001C0023"/>
    <w:rsid w:val="001C0419"/>
    <w:rsid w:val="001C0B29"/>
    <w:rsid w:val="001C0C30"/>
    <w:rsid w:val="001C129E"/>
    <w:rsid w:val="001C138A"/>
    <w:rsid w:val="001C17DF"/>
    <w:rsid w:val="001C18AD"/>
    <w:rsid w:val="001C1B21"/>
    <w:rsid w:val="001C1D5D"/>
    <w:rsid w:val="001C1E2F"/>
    <w:rsid w:val="001C1F4D"/>
    <w:rsid w:val="001C21C0"/>
    <w:rsid w:val="001C239F"/>
    <w:rsid w:val="001C23D9"/>
    <w:rsid w:val="001C23EC"/>
    <w:rsid w:val="001C24D7"/>
    <w:rsid w:val="001C284F"/>
    <w:rsid w:val="001C291F"/>
    <w:rsid w:val="001C2E5F"/>
    <w:rsid w:val="001C324A"/>
    <w:rsid w:val="001C34EF"/>
    <w:rsid w:val="001C3A21"/>
    <w:rsid w:val="001C3BFB"/>
    <w:rsid w:val="001C3E07"/>
    <w:rsid w:val="001C3F8A"/>
    <w:rsid w:val="001C40BB"/>
    <w:rsid w:val="001C44AB"/>
    <w:rsid w:val="001C48F6"/>
    <w:rsid w:val="001C4D43"/>
    <w:rsid w:val="001C50E7"/>
    <w:rsid w:val="001C580C"/>
    <w:rsid w:val="001C5944"/>
    <w:rsid w:val="001C59D6"/>
    <w:rsid w:val="001C5F7F"/>
    <w:rsid w:val="001C614E"/>
    <w:rsid w:val="001C65FA"/>
    <w:rsid w:val="001C6931"/>
    <w:rsid w:val="001C6C2B"/>
    <w:rsid w:val="001C6CDC"/>
    <w:rsid w:val="001C71C7"/>
    <w:rsid w:val="001C763D"/>
    <w:rsid w:val="001C7918"/>
    <w:rsid w:val="001C79E8"/>
    <w:rsid w:val="001C7DC4"/>
    <w:rsid w:val="001D0022"/>
    <w:rsid w:val="001D0173"/>
    <w:rsid w:val="001D01B7"/>
    <w:rsid w:val="001D0679"/>
    <w:rsid w:val="001D0BD9"/>
    <w:rsid w:val="001D0D94"/>
    <w:rsid w:val="001D0DD6"/>
    <w:rsid w:val="001D15BD"/>
    <w:rsid w:val="001D1FC3"/>
    <w:rsid w:val="001D23D1"/>
    <w:rsid w:val="001D2C98"/>
    <w:rsid w:val="001D2F58"/>
    <w:rsid w:val="001D3581"/>
    <w:rsid w:val="001D3DFF"/>
    <w:rsid w:val="001D4099"/>
    <w:rsid w:val="001D40D4"/>
    <w:rsid w:val="001D4525"/>
    <w:rsid w:val="001D4C48"/>
    <w:rsid w:val="001D4D43"/>
    <w:rsid w:val="001D51C8"/>
    <w:rsid w:val="001D57D7"/>
    <w:rsid w:val="001D5D50"/>
    <w:rsid w:val="001D5FA8"/>
    <w:rsid w:val="001D624B"/>
    <w:rsid w:val="001D6724"/>
    <w:rsid w:val="001D6A1C"/>
    <w:rsid w:val="001D6B32"/>
    <w:rsid w:val="001D704B"/>
    <w:rsid w:val="001D70F6"/>
    <w:rsid w:val="001D7AA5"/>
    <w:rsid w:val="001E0111"/>
    <w:rsid w:val="001E019C"/>
    <w:rsid w:val="001E022B"/>
    <w:rsid w:val="001E0F48"/>
    <w:rsid w:val="001E137A"/>
    <w:rsid w:val="001E1508"/>
    <w:rsid w:val="001E1A11"/>
    <w:rsid w:val="001E1D14"/>
    <w:rsid w:val="001E1DE0"/>
    <w:rsid w:val="001E2871"/>
    <w:rsid w:val="001E2900"/>
    <w:rsid w:val="001E2965"/>
    <w:rsid w:val="001E2EB8"/>
    <w:rsid w:val="001E2F7D"/>
    <w:rsid w:val="001E306C"/>
    <w:rsid w:val="001E36DA"/>
    <w:rsid w:val="001E3D5D"/>
    <w:rsid w:val="001E3D68"/>
    <w:rsid w:val="001E4C19"/>
    <w:rsid w:val="001E56D9"/>
    <w:rsid w:val="001E58EC"/>
    <w:rsid w:val="001E5CD2"/>
    <w:rsid w:val="001E5E86"/>
    <w:rsid w:val="001E6FE4"/>
    <w:rsid w:val="001E70C0"/>
    <w:rsid w:val="001E76E9"/>
    <w:rsid w:val="001E78CA"/>
    <w:rsid w:val="001E7F7E"/>
    <w:rsid w:val="001F01A3"/>
    <w:rsid w:val="001F07AA"/>
    <w:rsid w:val="001F081A"/>
    <w:rsid w:val="001F12CE"/>
    <w:rsid w:val="001F1AEA"/>
    <w:rsid w:val="001F1AEE"/>
    <w:rsid w:val="001F1CE3"/>
    <w:rsid w:val="001F21C9"/>
    <w:rsid w:val="001F2B3E"/>
    <w:rsid w:val="001F2CFE"/>
    <w:rsid w:val="001F336C"/>
    <w:rsid w:val="001F3566"/>
    <w:rsid w:val="001F37AC"/>
    <w:rsid w:val="001F3968"/>
    <w:rsid w:val="001F3A1C"/>
    <w:rsid w:val="001F3BA6"/>
    <w:rsid w:val="001F40BC"/>
    <w:rsid w:val="001F4A51"/>
    <w:rsid w:val="001F53BB"/>
    <w:rsid w:val="001F53DF"/>
    <w:rsid w:val="001F5603"/>
    <w:rsid w:val="001F5840"/>
    <w:rsid w:val="001F590F"/>
    <w:rsid w:val="001F607A"/>
    <w:rsid w:val="001F609C"/>
    <w:rsid w:val="001F689B"/>
    <w:rsid w:val="001F68E6"/>
    <w:rsid w:val="001F6902"/>
    <w:rsid w:val="001F6C6B"/>
    <w:rsid w:val="001F75D4"/>
    <w:rsid w:val="001F76BF"/>
    <w:rsid w:val="001F7792"/>
    <w:rsid w:val="001F7969"/>
    <w:rsid w:val="001F79FB"/>
    <w:rsid w:val="001F7BBA"/>
    <w:rsid w:val="001F7E5F"/>
    <w:rsid w:val="001F7F6A"/>
    <w:rsid w:val="00200224"/>
    <w:rsid w:val="00200761"/>
    <w:rsid w:val="002007FF"/>
    <w:rsid w:val="002009AD"/>
    <w:rsid w:val="002009F5"/>
    <w:rsid w:val="00200A18"/>
    <w:rsid w:val="00200F10"/>
    <w:rsid w:val="002013E8"/>
    <w:rsid w:val="0020170C"/>
    <w:rsid w:val="00201B23"/>
    <w:rsid w:val="00201C5E"/>
    <w:rsid w:val="00201ED5"/>
    <w:rsid w:val="002024C7"/>
    <w:rsid w:val="00202A3E"/>
    <w:rsid w:val="00202EDB"/>
    <w:rsid w:val="002032C0"/>
    <w:rsid w:val="00203597"/>
    <w:rsid w:val="00203A7E"/>
    <w:rsid w:val="00203BE4"/>
    <w:rsid w:val="0020406E"/>
    <w:rsid w:val="00204221"/>
    <w:rsid w:val="002046DE"/>
    <w:rsid w:val="00204786"/>
    <w:rsid w:val="00204AB0"/>
    <w:rsid w:val="00204AE9"/>
    <w:rsid w:val="00205021"/>
    <w:rsid w:val="00205449"/>
    <w:rsid w:val="00205525"/>
    <w:rsid w:val="0020558D"/>
    <w:rsid w:val="002058E0"/>
    <w:rsid w:val="002059D1"/>
    <w:rsid w:val="00205D9F"/>
    <w:rsid w:val="00205FAF"/>
    <w:rsid w:val="00206DE8"/>
    <w:rsid w:val="00206E5A"/>
    <w:rsid w:val="00207132"/>
    <w:rsid w:val="00207307"/>
    <w:rsid w:val="00207B61"/>
    <w:rsid w:val="00207F72"/>
    <w:rsid w:val="00207F96"/>
    <w:rsid w:val="0021092F"/>
    <w:rsid w:val="00210B9B"/>
    <w:rsid w:val="00210FAC"/>
    <w:rsid w:val="0021142F"/>
    <w:rsid w:val="0021190E"/>
    <w:rsid w:val="002123DA"/>
    <w:rsid w:val="00212B38"/>
    <w:rsid w:val="002131CF"/>
    <w:rsid w:val="002132BD"/>
    <w:rsid w:val="002132D5"/>
    <w:rsid w:val="002137CF"/>
    <w:rsid w:val="00213B8E"/>
    <w:rsid w:val="00214A8D"/>
    <w:rsid w:val="00214E48"/>
    <w:rsid w:val="00214FD2"/>
    <w:rsid w:val="002151E5"/>
    <w:rsid w:val="002152BD"/>
    <w:rsid w:val="002154D2"/>
    <w:rsid w:val="002159F0"/>
    <w:rsid w:val="00215FF4"/>
    <w:rsid w:val="00216079"/>
    <w:rsid w:val="00216376"/>
    <w:rsid w:val="00216E9E"/>
    <w:rsid w:val="00217750"/>
    <w:rsid w:val="00217761"/>
    <w:rsid w:val="0021779C"/>
    <w:rsid w:val="00217C79"/>
    <w:rsid w:val="00217F6B"/>
    <w:rsid w:val="00220375"/>
    <w:rsid w:val="002207D0"/>
    <w:rsid w:val="002208A3"/>
    <w:rsid w:val="00220D6F"/>
    <w:rsid w:val="00221152"/>
    <w:rsid w:val="00221209"/>
    <w:rsid w:val="00221378"/>
    <w:rsid w:val="002213A6"/>
    <w:rsid w:val="00221424"/>
    <w:rsid w:val="002215FB"/>
    <w:rsid w:val="002217AA"/>
    <w:rsid w:val="00222213"/>
    <w:rsid w:val="0022225D"/>
    <w:rsid w:val="00222271"/>
    <w:rsid w:val="002223D1"/>
    <w:rsid w:val="00222927"/>
    <w:rsid w:val="00222952"/>
    <w:rsid w:val="00222BE3"/>
    <w:rsid w:val="00222E76"/>
    <w:rsid w:val="002232C2"/>
    <w:rsid w:val="002236B5"/>
    <w:rsid w:val="00223851"/>
    <w:rsid w:val="00223BB0"/>
    <w:rsid w:val="00223D7D"/>
    <w:rsid w:val="00223F0C"/>
    <w:rsid w:val="00224175"/>
    <w:rsid w:val="0022418A"/>
    <w:rsid w:val="0022436B"/>
    <w:rsid w:val="002247A9"/>
    <w:rsid w:val="00224947"/>
    <w:rsid w:val="00224AE0"/>
    <w:rsid w:val="002269B9"/>
    <w:rsid w:val="00226E04"/>
    <w:rsid w:val="00227B7E"/>
    <w:rsid w:val="00227D96"/>
    <w:rsid w:val="00231051"/>
    <w:rsid w:val="00231073"/>
    <w:rsid w:val="00232305"/>
    <w:rsid w:val="00232593"/>
    <w:rsid w:val="00232A61"/>
    <w:rsid w:val="00232AA6"/>
    <w:rsid w:val="00232ABC"/>
    <w:rsid w:val="00232E0C"/>
    <w:rsid w:val="00232EB5"/>
    <w:rsid w:val="00232F99"/>
    <w:rsid w:val="0023301F"/>
    <w:rsid w:val="002337A3"/>
    <w:rsid w:val="00233D80"/>
    <w:rsid w:val="00233EB5"/>
    <w:rsid w:val="0023426D"/>
    <w:rsid w:val="00235334"/>
    <w:rsid w:val="002353AF"/>
    <w:rsid w:val="002358C4"/>
    <w:rsid w:val="00235A36"/>
    <w:rsid w:val="00235CE9"/>
    <w:rsid w:val="002367D3"/>
    <w:rsid w:val="00236B71"/>
    <w:rsid w:val="00236EF2"/>
    <w:rsid w:val="002374B8"/>
    <w:rsid w:val="002374FD"/>
    <w:rsid w:val="002376BE"/>
    <w:rsid w:val="00240155"/>
    <w:rsid w:val="00240267"/>
    <w:rsid w:val="002402F4"/>
    <w:rsid w:val="002404C5"/>
    <w:rsid w:val="0024067F"/>
    <w:rsid w:val="00240AAE"/>
    <w:rsid w:val="00240F0F"/>
    <w:rsid w:val="00241179"/>
    <w:rsid w:val="002411F8"/>
    <w:rsid w:val="00241503"/>
    <w:rsid w:val="00241D11"/>
    <w:rsid w:val="00241E0C"/>
    <w:rsid w:val="00242229"/>
    <w:rsid w:val="002422B1"/>
    <w:rsid w:val="0024262B"/>
    <w:rsid w:val="00242DDB"/>
    <w:rsid w:val="002434DA"/>
    <w:rsid w:val="0024364F"/>
    <w:rsid w:val="00243841"/>
    <w:rsid w:val="002438DA"/>
    <w:rsid w:val="00244181"/>
    <w:rsid w:val="002444C0"/>
    <w:rsid w:val="00244821"/>
    <w:rsid w:val="00244DD7"/>
    <w:rsid w:val="00244E37"/>
    <w:rsid w:val="00245118"/>
    <w:rsid w:val="0024518A"/>
    <w:rsid w:val="00245213"/>
    <w:rsid w:val="002453AC"/>
    <w:rsid w:val="00245413"/>
    <w:rsid w:val="00245840"/>
    <w:rsid w:val="0024594B"/>
    <w:rsid w:val="00245A8D"/>
    <w:rsid w:val="00245D41"/>
    <w:rsid w:val="00245E78"/>
    <w:rsid w:val="00245FDF"/>
    <w:rsid w:val="00247029"/>
    <w:rsid w:val="00247077"/>
    <w:rsid w:val="00247AAD"/>
    <w:rsid w:val="00247D6A"/>
    <w:rsid w:val="00247DAD"/>
    <w:rsid w:val="00247FDE"/>
    <w:rsid w:val="002501B9"/>
    <w:rsid w:val="002504DD"/>
    <w:rsid w:val="00250695"/>
    <w:rsid w:val="002506A6"/>
    <w:rsid w:val="002508DA"/>
    <w:rsid w:val="00250F37"/>
    <w:rsid w:val="002511B8"/>
    <w:rsid w:val="002512E9"/>
    <w:rsid w:val="00251FDD"/>
    <w:rsid w:val="00252B52"/>
    <w:rsid w:val="00252E81"/>
    <w:rsid w:val="00253247"/>
    <w:rsid w:val="002532BC"/>
    <w:rsid w:val="00253415"/>
    <w:rsid w:val="002536AE"/>
    <w:rsid w:val="00253CE2"/>
    <w:rsid w:val="00253EA5"/>
    <w:rsid w:val="00254036"/>
    <w:rsid w:val="002544C4"/>
    <w:rsid w:val="00254569"/>
    <w:rsid w:val="00254BB9"/>
    <w:rsid w:val="00255448"/>
    <w:rsid w:val="00255502"/>
    <w:rsid w:val="0025557D"/>
    <w:rsid w:val="002555EB"/>
    <w:rsid w:val="00255638"/>
    <w:rsid w:val="00255706"/>
    <w:rsid w:val="00255819"/>
    <w:rsid w:val="002560A0"/>
    <w:rsid w:val="00256338"/>
    <w:rsid w:val="00256360"/>
    <w:rsid w:val="00256440"/>
    <w:rsid w:val="002564E9"/>
    <w:rsid w:val="00256C06"/>
    <w:rsid w:val="00256E2F"/>
    <w:rsid w:val="00256E3B"/>
    <w:rsid w:val="0025724E"/>
    <w:rsid w:val="002578C2"/>
    <w:rsid w:val="00257CE8"/>
    <w:rsid w:val="00260AFE"/>
    <w:rsid w:val="00260C43"/>
    <w:rsid w:val="00260CD5"/>
    <w:rsid w:val="00261582"/>
    <w:rsid w:val="00261617"/>
    <w:rsid w:val="00261835"/>
    <w:rsid w:val="00261BCA"/>
    <w:rsid w:val="00261DC4"/>
    <w:rsid w:val="00262216"/>
    <w:rsid w:val="002625B9"/>
    <w:rsid w:val="00262705"/>
    <w:rsid w:val="00262EFE"/>
    <w:rsid w:val="0026325C"/>
    <w:rsid w:val="00263D89"/>
    <w:rsid w:val="002649E2"/>
    <w:rsid w:val="00264BDF"/>
    <w:rsid w:val="00264D5E"/>
    <w:rsid w:val="0026596D"/>
    <w:rsid w:val="00265A14"/>
    <w:rsid w:val="00265AB9"/>
    <w:rsid w:val="00266169"/>
    <w:rsid w:val="0026633F"/>
    <w:rsid w:val="002663F1"/>
    <w:rsid w:val="0026658C"/>
    <w:rsid w:val="0026659A"/>
    <w:rsid w:val="002666CB"/>
    <w:rsid w:val="0026729F"/>
    <w:rsid w:val="00267395"/>
    <w:rsid w:val="00267728"/>
    <w:rsid w:val="0026784B"/>
    <w:rsid w:val="00267A36"/>
    <w:rsid w:val="0027029C"/>
    <w:rsid w:val="002703B7"/>
    <w:rsid w:val="00271591"/>
    <w:rsid w:val="002716B8"/>
    <w:rsid w:val="00271885"/>
    <w:rsid w:val="00271A47"/>
    <w:rsid w:val="00271C55"/>
    <w:rsid w:val="0027208A"/>
    <w:rsid w:val="002724A4"/>
    <w:rsid w:val="00272B2D"/>
    <w:rsid w:val="002733B6"/>
    <w:rsid w:val="002742EC"/>
    <w:rsid w:val="002744F4"/>
    <w:rsid w:val="00274524"/>
    <w:rsid w:val="00274904"/>
    <w:rsid w:val="00274C45"/>
    <w:rsid w:val="0027521A"/>
    <w:rsid w:val="00275442"/>
    <w:rsid w:val="0027558F"/>
    <w:rsid w:val="002757BA"/>
    <w:rsid w:val="00275802"/>
    <w:rsid w:val="00275BFA"/>
    <w:rsid w:val="00275F8D"/>
    <w:rsid w:val="0027605F"/>
    <w:rsid w:val="00276291"/>
    <w:rsid w:val="002769EF"/>
    <w:rsid w:val="00276C34"/>
    <w:rsid w:val="002770C8"/>
    <w:rsid w:val="002778A0"/>
    <w:rsid w:val="00277FE0"/>
    <w:rsid w:val="00280619"/>
    <w:rsid w:val="0028073C"/>
    <w:rsid w:val="00280B52"/>
    <w:rsid w:val="00280CE8"/>
    <w:rsid w:val="00280F23"/>
    <w:rsid w:val="00280F9E"/>
    <w:rsid w:val="002814C8"/>
    <w:rsid w:val="0028151D"/>
    <w:rsid w:val="00281533"/>
    <w:rsid w:val="002818FA"/>
    <w:rsid w:val="00281B9F"/>
    <w:rsid w:val="0028224F"/>
    <w:rsid w:val="002823EC"/>
    <w:rsid w:val="00282413"/>
    <w:rsid w:val="00282698"/>
    <w:rsid w:val="0028276A"/>
    <w:rsid w:val="00282B59"/>
    <w:rsid w:val="00282B9A"/>
    <w:rsid w:val="00282DC2"/>
    <w:rsid w:val="00283F13"/>
    <w:rsid w:val="002841B1"/>
    <w:rsid w:val="00284777"/>
    <w:rsid w:val="002847EA"/>
    <w:rsid w:val="00284842"/>
    <w:rsid w:val="002849A9"/>
    <w:rsid w:val="00285912"/>
    <w:rsid w:val="0028604F"/>
    <w:rsid w:val="00286217"/>
    <w:rsid w:val="002864D0"/>
    <w:rsid w:val="0028717C"/>
    <w:rsid w:val="0028765B"/>
    <w:rsid w:val="00287E6F"/>
    <w:rsid w:val="00290306"/>
    <w:rsid w:val="00290B88"/>
    <w:rsid w:val="00290F63"/>
    <w:rsid w:val="002916D3"/>
    <w:rsid w:val="0029178A"/>
    <w:rsid w:val="00291914"/>
    <w:rsid w:val="00291A1A"/>
    <w:rsid w:val="002921D7"/>
    <w:rsid w:val="0029239A"/>
    <w:rsid w:val="002924B1"/>
    <w:rsid w:val="0029296F"/>
    <w:rsid w:val="00292A85"/>
    <w:rsid w:val="00292CE1"/>
    <w:rsid w:val="00292E9B"/>
    <w:rsid w:val="0029313C"/>
    <w:rsid w:val="002931DE"/>
    <w:rsid w:val="0029398A"/>
    <w:rsid w:val="00294071"/>
    <w:rsid w:val="00294907"/>
    <w:rsid w:val="00294AB0"/>
    <w:rsid w:val="00294BFF"/>
    <w:rsid w:val="00294D22"/>
    <w:rsid w:val="00294D5D"/>
    <w:rsid w:val="002950D6"/>
    <w:rsid w:val="0029527D"/>
    <w:rsid w:val="002952F5"/>
    <w:rsid w:val="00295341"/>
    <w:rsid w:val="002956A6"/>
    <w:rsid w:val="00295E3D"/>
    <w:rsid w:val="00296329"/>
    <w:rsid w:val="00296865"/>
    <w:rsid w:val="0029744E"/>
    <w:rsid w:val="00297626"/>
    <w:rsid w:val="002977D7"/>
    <w:rsid w:val="002A0076"/>
    <w:rsid w:val="002A00B8"/>
    <w:rsid w:val="002A06EE"/>
    <w:rsid w:val="002A0A5C"/>
    <w:rsid w:val="002A13FE"/>
    <w:rsid w:val="002A1B61"/>
    <w:rsid w:val="002A1EB5"/>
    <w:rsid w:val="002A233E"/>
    <w:rsid w:val="002A2436"/>
    <w:rsid w:val="002A2997"/>
    <w:rsid w:val="002A2B61"/>
    <w:rsid w:val="002A3014"/>
    <w:rsid w:val="002A3248"/>
    <w:rsid w:val="002A34FB"/>
    <w:rsid w:val="002A36FD"/>
    <w:rsid w:val="002A38B5"/>
    <w:rsid w:val="002A4017"/>
    <w:rsid w:val="002A4915"/>
    <w:rsid w:val="002A4981"/>
    <w:rsid w:val="002A4D37"/>
    <w:rsid w:val="002A4D72"/>
    <w:rsid w:val="002A5137"/>
    <w:rsid w:val="002A54D7"/>
    <w:rsid w:val="002A553C"/>
    <w:rsid w:val="002A556A"/>
    <w:rsid w:val="002A566E"/>
    <w:rsid w:val="002A5792"/>
    <w:rsid w:val="002A5BC0"/>
    <w:rsid w:val="002A5C8F"/>
    <w:rsid w:val="002A5D64"/>
    <w:rsid w:val="002A63D6"/>
    <w:rsid w:val="002A6652"/>
    <w:rsid w:val="002A69FE"/>
    <w:rsid w:val="002A730D"/>
    <w:rsid w:val="002A7877"/>
    <w:rsid w:val="002A7F9F"/>
    <w:rsid w:val="002A7FF8"/>
    <w:rsid w:val="002B0224"/>
    <w:rsid w:val="002B0509"/>
    <w:rsid w:val="002B066F"/>
    <w:rsid w:val="002B0C12"/>
    <w:rsid w:val="002B0C3D"/>
    <w:rsid w:val="002B111A"/>
    <w:rsid w:val="002B124C"/>
    <w:rsid w:val="002B1363"/>
    <w:rsid w:val="002B141C"/>
    <w:rsid w:val="002B18F3"/>
    <w:rsid w:val="002B1E9F"/>
    <w:rsid w:val="002B1F72"/>
    <w:rsid w:val="002B2147"/>
    <w:rsid w:val="002B22C2"/>
    <w:rsid w:val="002B2410"/>
    <w:rsid w:val="002B256C"/>
    <w:rsid w:val="002B2BB7"/>
    <w:rsid w:val="002B2C80"/>
    <w:rsid w:val="002B2E0B"/>
    <w:rsid w:val="002B37A6"/>
    <w:rsid w:val="002B3AFC"/>
    <w:rsid w:val="002B3EEC"/>
    <w:rsid w:val="002B407E"/>
    <w:rsid w:val="002B41F1"/>
    <w:rsid w:val="002B43E2"/>
    <w:rsid w:val="002B4761"/>
    <w:rsid w:val="002B4772"/>
    <w:rsid w:val="002B487C"/>
    <w:rsid w:val="002B4E0C"/>
    <w:rsid w:val="002B58B2"/>
    <w:rsid w:val="002B61E6"/>
    <w:rsid w:val="002B6DF7"/>
    <w:rsid w:val="002B6E24"/>
    <w:rsid w:val="002B6FE4"/>
    <w:rsid w:val="002B72C4"/>
    <w:rsid w:val="002C0313"/>
    <w:rsid w:val="002C06D4"/>
    <w:rsid w:val="002C0A80"/>
    <w:rsid w:val="002C114B"/>
    <w:rsid w:val="002C19A7"/>
    <w:rsid w:val="002C22F8"/>
    <w:rsid w:val="002C29BC"/>
    <w:rsid w:val="002C2E8D"/>
    <w:rsid w:val="002C2FAC"/>
    <w:rsid w:val="002C318C"/>
    <w:rsid w:val="002C3CFA"/>
    <w:rsid w:val="002C3F15"/>
    <w:rsid w:val="002C40E6"/>
    <w:rsid w:val="002C4253"/>
    <w:rsid w:val="002C434D"/>
    <w:rsid w:val="002C43A4"/>
    <w:rsid w:val="002C46E0"/>
    <w:rsid w:val="002C4E13"/>
    <w:rsid w:val="002C4E50"/>
    <w:rsid w:val="002C4FF5"/>
    <w:rsid w:val="002C52BD"/>
    <w:rsid w:val="002C5354"/>
    <w:rsid w:val="002C5ECC"/>
    <w:rsid w:val="002C62EC"/>
    <w:rsid w:val="002C62F9"/>
    <w:rsid w:val="002C6718"/>
    <w:rsid w:val="002C676C"/>
    <w:rsid w:val="002C68B4"/>
    <w:rsid w:val="002C6C11"/>
    <w:rsid w:val="002C6C43"/>
    <w:rsid w:val="002C757D"/>
    <w:rsid w:val="002C7C67"/>
    <w:rsid w:val="002D012A"/>
    <w:rsid w:val="002D012E"/>
    <w:rsid w:val="002D0264"/>
    <w:rsid w:val="002D05D4"/>
    <w:rsid w:val="002D0EA2"/>
    <w:rsid w:val="002D1425"/>
    <w:rsid w:val="002D16B7"/>
    <w:rsid w:val="002D1B06"/>
    <w:rsid w:val="002D20B3"/>
    <w:rsid w:val="002D2124"/>
    <w:rsid w:val="002D219B"/>
    <w:rsid w:val="002D28BA"/>
    <w:rsid w:val="002D2CBF"/>
    <w:rsid w:val="002D2D84"/>
    <w:rsid w:val="002D3E1E"/>
    <w:rsid w:val="002D4268"/>
    <w:rsid w:val="002D42FD"/>
    <w:rsid w:val="002D46CB"/>
    <w:rsid w:val="002D49B9"/>
    <w:rsid w:val="002D49C4"/>
    <w:rsid w:val="002D4C16"/>
    <w:rsid w:val="002D510E"/>
    <w:rsid w:val="002D5427"/>
    <w:rsid w:val="002D57A0"/>
    <w:rsid w:val="002D5A3D"/>
    <w:rsid w:val="002D62CB"/>
    <w:rsid w:val="002D65BF"/>
    <w:rsid w:val="002D6B25"/>
    <w:rsid w:val="002D6C83"/>
    <w:rsid w:val="002D6F90"/>
    <w:rsid w:val="002D743D"/>
    <w:rsid w:val="002D775B"/>
    <w:rsid w:val="002D7A44"/>
    <w:rsid w:val="002E0674"/>
    <w:rsid w:val="002E0BC6"/>
    <w:rsid w:val="002E0BFC"/>
    <w:rsid w:val="002E0EC5"/>
    <w:rsid w:val="002E1191"/>
    <w:rsid w:val="002E11B0"/>
    <w:rsid w:val="002E157F"/>
    <w:rsid w:val="002E194D"/>
    <w:rsid w:val="002E212E"/>
    <w:rsid w:val="002E2385"/>
    <w:rsid w:val="002E27C7"/>
    <w:rsid w:val="002E28EB"/>
    <w:rsid w:val="002E29C3"/>
    <w:rsid w:val="002E3519"/>
    <w:rsid w:val="002E3794"/>
    <w:rsid w:val="002E39C4"/>
    <w:rsid w:val="002E40D1"/>
    <w:rsid w:val="002E45AF"/>
    <w:rsid w:val="002E4759"/>
    <w:rsid w:val="002E47BC"/>
    <w:rsid w:val="002E499E"/>
    <w:rsid w:val="002E4DC1"/>
    <w:rsid w:val="002E4F69"/>
    <w:rsid w:val="002E5F60"/>
    <w:rsid w:val="002E63E5"/>
    <w:rsid w:val="002E65E5"/>
    <w:rsid w:val="002E66EF"/>
    <w:rsid w:val="002E67F7"/>
    <w:rsid w:val="002E6820"/>
    <w:rsid w:val="002E6844"/>
    <w:rsid w:val="002E689C"/>
    <w:rsid w:val="002E6D69"/>
    <w:rsid w:val="002E6F9F"/>
    <w:rsid w:val="002E73CC"/>
    <w:rsid w:val="002E7E47"/>
    <w:rsid w:val="002F005C"/>
    <w:rsid w:val="002F0117"/>
    <w:rsid w:val="002F0165"/>
    <w:rsid w:val="002F05BC"/>
    <w:rsid w:val="002F1832"/>
    <w:rsid w:val="002F1BBF"/>
    <w:rsid w:val="002F2BE8"/>
    <w:rsid w:val="002F32C9"/>
    <w:rsid w:val="002F33EB"/>
    <w:rsid w:val="002F3508"/>
    <w:rsid w:val="002F36AA"/>
    <w:rsid w:val="002F3820"/>
    <w:rsid w:val="002F3BED"/>
    <w:rsid w:val="002F4B1F"/>
    <w:rsid w:val="002F59C1"/>
    <w:rsid w:val="002F59FD"/>
    <w:rsid w:val="002F5A76"/>
    <w:rsid w:val="002F662A"/>
    <w:rsid w:val="002F75A2"/>
    <w:rsid w:val="002F798A"/>
    <w:rsid w:val="00300368"/>
    <w:rsid w:val="0030117B"/>
    <w:rsid w:val="00301313"/>
    <w:rsid w:val="00301ABA"/>
    <w:rsid w:val="00301B2C"/>
    <w:rsid w:val="00301BE6"/>
    <w:rsid w:val="00301E52"/>
    <w:rsid w:val="00301E69"/>
    <w:rsid w:val="00302156"/>
    <w:rsid w:val="00302359"/>
    <w:rsid w:val="00302464"/>
    <w:rsid w:val="003026BB"/>
    <w:rsid w:val="0030286E"/>
    <w:rsid w:val="0030370B"/>
    <w:rsid w:val="0030383E"/>
    <w:rsid w:val="00303B04"/>
    <w:rsid w:val="00303BF5"/>
    <w:rsid w:val="00304A96"/>
    <w:rsid w:val="00304C0C"/>
    <w:rsid w:val="00304D64"/>
    <w:rsid w:val="00304F15"/>
    <w:rsid w:val="00305056"/>
    <w:rsid w:val="003050C3"/>
    <w:rsid w:val="003051FE"/>
    <w:rsid w:val="00305C25"/>
    <w:rsid w:val="00305DFD"/>
    <w:rsid w:val="00305E75"/>
    <w:rsid w:val="00305F2F"/>
    <w:rsid w:val="00305FC7"/>
    <w:rsid w:val="00306372"/>
    <w:rsid w:val="00306525"/>
    <w:rsid w:val="00306ABD"/>
    <w:rsid w:val="00307019"/>
    <w:rsid w:val="0030725E"/>
    <w:rsid w:val="00307436"/>
    <w:rsid w:val="00307798"/>
    <w:rsid w:val="00307FFE"/>
    <w:rsid w:val="00310683"/>
    <w:rsid w:val="003107AF"/>
    <w:rsid w:val="003109F3"/>
    <w:rsid w:val="00311043"/>
    <w:rsid w:val="00311264"/>
    <w:rsid w:val="0031131F"/>
    <w:rsid w:val="00311580"/>
    <w:rsid w:val="0031195A"/>
    <w:rsid w:val="00312724"/>
    <w:rsid w:val="00312752"/>
    <w:rsid w:val="00312957"/>
    <w:rsid w:val="003129BB"/>
    <w:rsid w:val="00313417"/>
    <w:rsid w:val="00313739"/>
    <w:rsid w:val="00313819"/>
    <w:rsid w:val="00313C72"/>
    <w:rsid w:val="00314329"/>
    <w:rsid w:val="0031444F"/>
    <w:rsid w:val="00314464"/>
    <w:rsid w:val="0031472E"/>
    <w:rsid w:val="00314AAF"/>
    <w:rsid w:val="00314B14"/>
    <w:rsid w:val="00314B73"/>
    <w:rsid w:val="00315D70"/>
    <w:rsid w:val="00315FD6"/>
    <w:rsid w:val="003160EA"/>
    <w:rsid w:val="003163F1"/>
    <w:rsid w:val="00316588"/>
    <w:rsid w:val="00316671"/>
    <w:rsid w:val="0031684A"/>
    <w:rsid w:val="00316C04"/>
    <w:rsid w:val="00317596"/>
    <w:rsid w:val="003179C6"/>
    <w:rsid w:val="00317C4E"/>
    <w:rsid w:val="003209D4"/>
    <w:rsid w:val="003210D5"/>
    <w:rsid w:val="003211B6"/>
    <w:rsid w:val="00321767"/>
    <w:rsid w:val="00321791"/>
    <w:rsid w:val="0032215E"/>
    <w:rsid w:val="00322F8A"/>
    <w:rsid w:val="003233B5"/>
    <w:rsid w:val="00323935"/>
    <w:rsid w:val="00323D9D"/>
    <w:rsid w:val="00323F55"/>
    <w:rsid w:val="00324494"/>
    <w:rsid w:val="00324896"/>
    <w:rsid w:val="00325011"/>
    <w:rsid w:val="003251D4"/>
    <w:rsid w:val="003260E1"/>
    <w:rsid w:val="0032615B"/>
    <w:rsid w:val="003264FB"/>
    <w:rsid w:val="003265FC"/>
    <w:rsid w:val="00326722"/>
    <w:rsid w:val="00326B74"/>
    <w:rsid w:val="00326F16"/>
    <w:rsid w:val="00327213"/>
    <w:rsid w:val="00327FFA"/>
    <w:rsid w:val="003303DC"/>
    <w:rsid w:val="00330549"/>
    <w:rsid w:val="00330A49"/>
    <w:rsid w:val="00330B40"/>
    <w:rsid w:val="00331E8F"/>
    <w:rsid w:val="00332D87"/>
    <w:rsid w:val="00333A9F"/>
    <w:rsid w:val="00333BE6"/>
    <w:rsid w:val="00334132"/>
    <w:rsid w:val="0033426F"/>
    <w:rsid w:val="00334303"/>
    <w:rsid w:val="0033443C"/>
    <w:rsid w:val="00334C66"/>
    <w:rsid w:val="00334C89"/>
    <w:rsid w:val="00334EE6"/>
    <w:rsid w:val="003350C2"/>
    <w:rsid w:val="00335148"/>
    <w:rsid w:val="003351A2"/>
    <w:rsid w:val="003357D8"/>
    <w:rsid w:val="00335A66"/>
    <w:rsid w:val="00335AF4"/>
    <w:rsid w:val="0033655A"/>
    <w:rsid w:val="00336747"/>
    <w:rsid w:val="00336D27"/>
    <w:rsid w:val="0033720C"/>
    <w:rsid w:val="00337234"/>
    <w:rsid w:val="00337561"/>
    <w:rsid w:val="0033765E"/>
    <w:rsid w:val="003376C3"/>
    <w:rsid w:val="00337A2B"/>
    <w:rsid w:val="00337BE0"/>
    <w:rsid w:val="00337D42"/>
    <w:rsid w:val="0034023D"/>
    <w:rsid w:val="00340333"/>
    <w:rsid w:val="0034062C"/>
    <w:rsid w:val="00340D2E"/>
    <w:rsid w:val="0034108C"/>
    <w:rsid w:val="003418E5"/>
    <w:rsid w:val="00341D68"/>
    <w:rsid w:val="0034203D"/>
    <w:rsid w:val="003421FB"/>
    <w:rsid w:val="0034245B"/>
    <w:rsid w:val="00342499"/>
    <w:rsid w:val="003424CC"/>
    <w:rsid w:val="00342616"/>
    <w:rsid w:val="0034269B"/>
    <w:rsid w:val="00342D65"/>
    <w:rsid w:val="00343128"/>
    <w:rsid w:val="00343D26"/>
    <w:rsid w:val="0034407D"/>
    <w:rsid w:val="0034444D"/>
    <w:rsid w:val="00344455"/>
    <w:rsid w:val="00344566"/>
    <w:rsid w:val="00344834"/>
    <w:rsid w:val="00344878"/>
    <w:rsid w:val="00344E14"/>
    <w:rsid w:val="003453ED"/>
    <w:rsid w:val="00345564"/>
    <w:rsid w:val="003459E7"/>
    <w:rsid w:val="00345AFC"/>
    <w:rsid w:val="00345B29"/>
    <w:rsid w:val="0034650B"/>
    <w:rsid w:val="00346BD1"/>
    <w:rsid w:val="00346EBB"/>
    <w:rsid w:val="00346ECD"/>
    <w:rsid w:val="003479F0"/>
    <w:rsid w:val="003500D2"/>
    <w:rsid w:val="00350571"/>
    <w:rsid w:val="003507C1"/>
    <w:rsid w:val="00351303"/>
    <w:rsid w:val="0035144B"/>
    <w:rsid w:val="003519FF"/>
    <w:rsid w:val="00351EB1"/>
    <w:rsid w:val="00351FB0"/>
    <w:rsid w:val="00352151"/>
    <w:rsid w:val="003521B5"/>
    <w:rsid w:val="003521E3"/>
    <w:rsid w:val="0035262A"/>
    <w:rsid w:val="0035285E"/>
    <w:rsid w:val="00352906"/>
    <w:rsid w:val="00352C92"/>
    <w:rsid w:val="00352CB7"/>
    <w:rsid w:val="003530F6"/>
    <w:rsid w:val="003532F8"/>
    <w:rsid w:val="00353483"/>
    <w:rsid w:val="00353961"/>
    <w:rsid w:val="00353B8A"/>
    <w:rsid w:val="00353EEA"/>
    <w:rsid w:val="003542B8"/>
    <w:rsid w:val="003545F0"/>
    <w:rsid w:val="00354ED9"/>
    <w:rsid w:val="003557AB"/>
    <w:rsid w:val="00355F0A"/>
    <w:rsid w:val="00356237"/>
    <w:rsid w:val="00356ACE"/>
    <w:rsid w:val="00356BF5"/>
    <w:rsid w:val="00357180"/>
    <w:rsid w:val="0035795D"/>
    <w:rsid w:val="00360141"/>
    <w:rsid w:val="00360380"/>
    <w:rsid w:val="003603DF"/>
    <w:rsid w:val="00360455"/>
    <w:rsid w:val="00360600"/>
    <w:rsid w:val="0036098C"/>
    <w:rsid w:val="00360C61"/>
    <w:rsid w:val="00360DEA"/>
    <w:rsid w:val="00360E9E"/>
    <w:rsid w:val="00360FA8"/>
    <w:rsid w:val="003619E3"/>
    <w:rsid w:val="00362185"/>
    <w:rsid w:val="003626C6"/>
    <w:rsid w:val="00362F43"/>
    <w:rsid w:val="00363040"/>
    <w:rsid w:val="0036336E"/>
    <w:rsid w:val="00363745"/>
    <w:rsid w:val="003637F2"/>
    <w:rsid w:val="00363FFA"/>
    <w:rsid w:val="00364781"/>
    <w:rsid w:val="0036495B"/>
    <w:rsid w:val="00364C16"/>
    <w:rsid w:val="00364F21"/>
    <w:rsid w:val="00364FAA"/>
    <w:rsid w:val="003651D4"/>
    <w:rsid w:val="00365770"/>
    <w:rsid w:val="0036620E"/>
    <w:rsid w:val="0036648F"/>
    <w:rsid w:val="0036652D"/>
    <w:rsid w:val="003668EC"/>
    <w:rsid w:val="00366A3F"/>
    <w:rsid w:val="00366D07"/>
    <w:rsid w:val="00367218"/>
    <w:rsid w:val="003673C0"/>
    <w:rsid w:val="00367414"/>
    <w:rsid w:val="00367515"/>
    <w:rsid w:val="0036756A"/>
    <w:rsid w:val="00367958"/>
    <w:rsid w:val="00367B0E"/>
    <w:rsid w:val="00367BC1"/>
    <w:rsid w:val="003700A2"/>
    <w:rsid w:val="00370331"/>
    <w:rsid w:val="00370D61"/>
    <w:rsid w:val="003714C7"/>
    <w:rsid w:val="003717E1"/>
    <w:rsid w:val="003718CD"/>
    <w:rsid w:val="0037211D"/>
    <w:rsid w:val="00372847"/>
    <w:rsid w:val="00372FBC"/>
    <w:rsid w:val="00373157"/>
    <w:rsid w:val="00373405"/>
    <w:rsid w:val="00373C02"/>
    <w:rsid w:val="00373D83"/>
    <w:rsid w:val="00373E0D"/>
    <w:rsid w:val="003744CE"/>
    <w:rsid w:val="003747D7"/>
    <w:rsid w:val="00374F3F"/>
    <w:rsid w:val="00375049"/>
    <w:rsid w:val="0037520E"/>
    <w:rsid w:val="003752A5"/>
    <w:rsid w:val="0037563D"/>
    <w:rsid w:val="00375858"/>
    <w:rsid w:val="00375864"/>
    <w:rsid w:val="00375ABD"/>
    <w:rsid w:val="00375B92"/>
    <w:rsid w:val="00375E70"/>
    <w:rsid w:val="00376064"/>
    <w:rsid w:val="00376561"/>
    <w:rsid w:val="00376CD8"/>
    <w:rsid w:val="00377457"/>
    <w:rsid w:val="00377A26"/>
    <w:rsid w:val="00377E6F"/>
    <w:rsid w:val="00380088"/>
    <w:rsid w:val="00380239"/>
    <w:rsid w:val="003802F2"/>
    <w:rsid w:val="003802FA"/>
    <w:rsid w:val="0038046A"/>
    <w:rsid w:val="00380818"/>
    <w:rsid w:val="0038087B"/>
    <w:rsid w:val="003809B4"/>
    <w:rsid w:val="00380A09"/>
    <w:rsid w:val="00380F77"/>
    <w:rsid w:val="00380FA4"/>
    <w:rsid w:val="003811B9"/>
    <w:rsid w:val="003819DA"/>
    <w:rsid w:val="00381A0C"/>
    <w:rsid w:val="00381C7C"/>
    <w:rsid w:val="00381CC0"/>
    <w:rsid w:val="00381F87"/>
    <w:rsid w:val="00382014"/>
    <w:rsid w:val="0038215D"/>
    <w:rsid w:val="0038218D"/>
    <w:rsid w:val="003825F0"/>
    <w:rsid w:val="00382677"/>
    <w:rsid w:val="003826AB"/>
    <w:rsid w:val="00382A22"/>
    <w:rsid w:val="00383257"/>
    <w:rsid w:val="00383506"/>
    <w:rsid w:val="00383A05"/>
    <w:rsid w:val="00383A51"/>
    <w:rsid w:val="003841D1"/>
    <w:rsid w:val="00384712"/>
    <w:rsid w:val="00384E5D"/>
    <w:rsid w:val="003853B0"/>
    <w:rsid w:val="00385630"/>
    <w:rsid w:val="0038574C"/>
    <w:rsid w:val="00385E90"/>
    <w:rsid w:val="003863CB"/>
    <w:rsid w:val="003868FD"/>
    <w:rsid w:val="00386D85"/>
    <w:rsid w:val="003871F3"/>
    <w:rsid w:val="003872CF"/>
    <w:rsid w:val="00387771"/>
    <w:rsid w:val="00387B5A"/>
    <w:rsid w:val="00387C23"/>
    <w:rsid w:val="00387E81"/>
    <w:rsid w:val="00390828"/>
    <w:rsid w:val="00391AA0"/>
    <w:rsid w:val="00391C3C"/>
    <w:rsid w:val="00391EB0"/>
    <w:rsid w:val="0039223F"/>
    <w:rsid w:val="0039244B"/>
    <w:rsid w:val="003924E8"/>
    <w:rsid w:val="00392509"/>
    <w:rsid w:val="00392613"/>
    <w:rsid w:val="00392974"/>
    <w:rsid w:val="00392A24"/>
    <w:rsid w:val="0039326D"/>
    <w:rsid w:val="00393462"/>
    <w:rsid w:val="00393580"/>
    <w:rsid w:val="00393964"/>
    <w:rsid w:val="00394143"/>
    <w:rsid w:val="00394702"/>
    <w:rsid w:val="0039477D"/>
    <w:rsid w:val="003947EB"/>
    <w:rsid w:val="00394D3F"/>
    <w:rsid w:val="0039567D"/>
    <w:rsid w:val="003956C8"/>
    <w:rsid w:val="00395B09"/>
    <w:rsid w:val="0039603A"/>
    <w:rsid w:val="003963B4"/>
    <w:rsid w:val="00396B94"/>
    <w:rsid w:val="00396BEC"/>
    <w:rsid w:val="00397214"/>
    <w:rsid w:val="00397613"/>
    <w:rsid w:val="00397AFD"/>
    <w:rsid w:val="00397D72"/>
    <w:rsid w:val="00397E8A"/>
    <w:rsid w:val="00397F96"/>
    <w:rsid w:val="003A06C5"/>
    <w:rsid w:val="003A0C97"/>
    <w:rsid w:val="003A1204"/>
    <w:rsid w:val="003A130D"/>
    <w:rsid w:val="003A1926"/>
    <w:rsid w:val="003A1A32"/>
    <w:rsid w:val="003A218E"/>
    <w:rsid w:val="003A21BB"/>
    <w:rsid w:val="003A254E"/>
    <w:rsid w:val="003A2708"/>
    <w:rsid w:val="003A271D"/>
    <w:rsid w:val="003A2851"/>
    <w:rsid w:val="003A28E0"/>
    <w:rsid w:val="003A2A2C"/>
    <w:rsid w:val="003A2F1A"/>
    <w:rsid w:val="003A368F"/>
    <w:rsid w:val="003A3B79"/>
    <w:rsid w:val="003A3DCB"/>
    <w:rsid w:val="003A3EAD"/>
    <w:rsid w:val="003A4201"/>
    <w:rsid w:val="003A446F"/>
    <w:rsid w:val="003A44F3"/>
    <w:rsid w:val="003A454F"/>
    <w:rsid w:val="003A4C91"/>
    <w:rsid w:val="003A4DCF"/>
    <w:rsid w:val="003A4E29"/>
    <w:rsid w:val="003A4E5E"/>
    <w:rsid w:val="003A50DB"/>
    <w:rsid w:val="003A5564"/>
    <w:rsid w:val="003A57B3"/>
    <w:rsid w:val="003A5A96"/>
    <w:rsid w:val="003A612A"/>
    <w:rsid w:val="003A623E"/>
    <w:rsid w:val="003A6E62"/>
    <w:rsid w:val="003A74A9"/>
    <w:rsid w:val="003A75E2"/>
    <w:rsid w:val="003B07F2"/>
    <w:rsid w:val="003B1397"/>
    <w:rsid w:val="003B23F1"/>
    <w:rsid w:val="003B2896"/>
    <w:rsid w:val="003B2AC1"/>
    <w:rsid w:val="003B30AF"/>
    <w:rsid w:val="003B3E9E"/>
    <w:rsid w:val="003B4381"/>
    <w:rsid w:val="003B469A"/>
    <w:rsid w:val="003B46ED"/>
    <w:rsid w:val="003B4F1D"/>
    <w:rsid w:val="003B4F9A"/>
    <w:rsid w:val="003B58A9"/>
    <w:rsid w:val="003B5965"/>
    <w:rsid w:val="003B59B5"/>
    <w:rsid w:val="003B5A03"/>
    <w:rsid w:val="003B5A74"/>
    <w:rsid w:val="003B5FAF"/>
    <w:rsid w:val="003B67A6"/>
    <w:rsid w:val="003B6D36"/>
    <w:rsid w:val="003B6E0E"/>
    <w:rsid w:val="003B78A2"/>
    <w:rsid w:val="003B7EB4"/>
    <w:rsid w:val="003C0612"/>
    <w:rsid w:val="003C0EA7"/>
    <w:rsid w:val="003C0FDC"/>
    <w:rsid w:val="003C1B94"/>
    <w:rsid w:val="003C1F82"/>
    <w:rsid w:val="003C1F8D"/>
    <w:rsid w:val="003C2241"/>
    <w:rsid w:val="003C2530"/>
    <w:rsid w:val="003C2F1C"/>
    <w:rsid w:val="003C35D3"/>
    <w:rsid w:val="003C3687"/>
    <w:rsid w:val="003C37D8"/>
    <w:rsid w:val="003C3B16"/>
    <w:rsid w:val="003C3E39"/>
    <w:rsid w:val="003C4224"/>
    <w:rsid w:val="003C4CA4"/>
    <w:rsid w:val="003C5294"/>
    <w:rsid w:val="003C52A8"/>
    <w:rsid w:val="003C5493"/>
    <w:rsid w:val="003C588F"/>
    <w:rsid w:val="003C5B36"/>
    <w:rsid w:val="003C6733"/>
    <w:rsid w:val="003C6BDB"/>
    <w:rsid w:val="003C6CAD"/>
    <w:rsid w:val="003C6E83"/>
    <w:rsid w:val="003C73DA"/>
    <w:rsid w:val="003C7491"/>
    <w:rsid w:val="003C7742"/>
    <w:rsid w:val="003D0074"/>
    <w:rsid w:val="003D077F"/>
    <w:rsid w:val="003D0C2D"/>
    <w:rsid w:val="003D19A3"/>
    <w:rsid w:val="003D1A91"/>
    <w:rsid w:val="003D1B5E"/>
    <w:rsid w:val="003D1C71"/>
    <w:rsid w:val="003D2D34"/>
    <w:rsid w:val="003D3148"/>
    <w:rsid w:val="003D3189"/>
    <w:rsid w:val="003D31BA"/>
    <w:rsid w:val="003D33C0"/>
    <w:rsid w:val="003D3A4F"/>
    <w:rsid w:val="003D3A5E"/>
    <w:rsid w:val="003D3FB0"/>
    <w:rsid w:val="003D4289"/>
    <w:rsid w:val="003D43D5"/>
    <w:rsid w:val="003D4475"/>
    <w:rsid w:val="003D450D"/>
    <w:rsid w:val="003D4A05"/>
    <w:rsid w:val="003D4BBF"/>
    <w:rsid w:val="003D5401"/>
    <w:rsid w:val="003D55F0"/>
    <w:rsid w:val="003D6918"/>
    <w:rsid w:val="003D6B87"/>
    <w:rsid w:val="003D7A00"/>
    <w:rsid w:val="003D7B5F"/>
    <w:rsid w:val="003D7D32"/>
    <w:rsid w:val="003D7F75"/>
    <w:rsid w:val="003E01FC"/>
    <w:rsid w:val="003E04D7"/>
    <w:rsid w:val="003E06B1"/>
    <w:rsid w:val="003E0876"/>
    <w:rsid w:val="003E0FD7"/>
    <w:rsid w:val="003E17B3"/>
    <w:rsid w:val="003E19D9"/>
    <w:rsid w:val="003E1AAF"/>
    <w:rsid w:val="003E205B"/>
    <w:rsid w:val="003E21DB"/>
    <w:rsid w:val="003E21DE"/>
    <w:rsid w:val="003E271D"/>
    <w:rsid w:val="003E2B1D"/>
    <w:rsid w:val="003E2BE8"/>
    <w:rsid w:val="003E2BEA"/>
    <w:rsid w:val="003E2CE9"/>
    <w:rsid w:val="003E2FB0"/>
    <w:rsid w:val="003E32C8"/>
    <w:rsid w:val="003E337A"/>
    <w:rsid w:val="003E3F1F"/>
    <w:rsid w:val="003E3F32"/>
    <w:rsid w:val="003E44C5"/>
    <w:rsid w:val="003E4602"/>
    <w:rsid w:val="003E4740"/>
    <w:rsid w:val="003E47A7"/>
    <w:rsid w:val="003E4D63"/>
    <w:rsid w:val="003E5F1E"/>
    <w:rsid w:val="003E618F"/>
    <w:rsid w:val="003E61DF"/>
    <w:rsid w:val="003E693F"/>
    <w:rsid w:val="003E6B4A"/>
    <w:rsid w:val="003E6CD4"/>
    <w:rsid w:val="003E6D18"/>
    <w:rsid w:val="003E76D5"/>
    <w:rsid w:val="003F0015"/>
    <w:rsid w:val="003F0348"/>
    <w:rsid w:val="003F0B60"/>
    <w:rsid w:val="003F0D1C"/>
    <w:rsid w:val="003F0F35"/>
    <w:rsid w:val="003F12B9"/>
    <w:rsid w:val="003F13C9"/>
    <w:rsid w:val="003F17D2"/>
    <w:rsid w:val="003F1F48"/>
    <w:rsid w:val="003F1FA1"/>
    <w:rsid w:val="003F1FCC"/>
    <w:rsid w:val="003F2853"/>
    <w:rsid w:val="003F359E"/>
    <w:rsid w:val="003F364A"/>
    <w:rsid w:val="003F36D0"/>
    <w:rsid w:val="003F39D8"/>
    <w:rsid w:val="003F43DA"/>
    <w:rsid w:val="003F45C9"/>
    <w:rsid w:val="003F59A2"/>
    <w:rsid w:val="003F65EE"/>
    <w:rsid w:val="003F6DCB"/>
    <w:rsid w:val="003F6F2E"/>
    <w:rsid w:val="003F6FC1"/>
    <w:rsid w:val="003F72EF"/>
    <w:rsid w:val="003F754D"/>
    <w:rsid w:val="003F7A77"/>
    <w:rsid w:val="003F7FE1"/>
    <w:rsid w:val="00400841"/>
    <w:rsid w:val="00400BAB"/>
    <w:rsid w:val="00400C00"/>
    <w:rsid w:val="00401B29"/>
    <w:rsid w:val="00402106"/>
    <w:rsid w:val="00402604"/>
    <w:rsid w:val="00402683"/>
    <w:rsid w:val="004027E6"/>
    <w:rsid w:val="00402921"/>
    <w:rsid w:val="00402D23"/>
    <w:rsid w:val="00402FA5"/>
    <w:rsid w:val="00403EA4"/>
    <w:rsid w:val="004043D4"/>
    <w:rsid w:val="00404DBC"/>
    <w:rsid w:val="00404FA6"/>
    <w:rsid w:val="004055DA"/>
    <w:rsid w:val="00405DBA"/>
    <w:rsid w:val="00405E12"/>
    <w:rsid w:val="00405EC8"/>
    <w:rsid w:val="004064D6"/>
    <w:rsid w:val="00406B2D"/>
    <w:rsid w:val="00406EAF"/>
    <w:rsid w:val="00406EBB"/>
    <w:rsid w:val="00407674"/>
    <w:rsid w:val="00407A81"/>
    <w:rsid w:val="004100F3"/>
    <w:rsid w:val="0041062A"/>
    <w:rsid w:val="00410D80"/>
    <w:rsid w:val="00411245"/>
    <w:rsid w:val="0041196C"/>
    <w:rsid w:val="0041202B"/>
    <w:rsid w:val="0041212E"/>
    <w:rsid w:val="004129A2"/>
    <w:rsid w:val="00412A09"/>
    <w:rsid w:val="00412E5B"/>
    <w:rsid w:val="004132BD"/>
    <w:rsid w:val="00413577"/>
    <w:rsid w:val="004135E5"/>
    <w:rsid w:val="00413758"/>
    <w:rsid w:val="00413D32"/>
    <w:rsid w:val="004142C9"/>
    <w:rsid w:val="00414BEB"/>
    <w:rsid w:val="00414E7D"/>
    <w:rsid w:val="00414EF2"/>
    <w:rsid w:val="004151D5"/>
    <w:rsid w:val="0041539A"/>
    <w:rsid w:val="0041574E"/>
    <w:rsid w:val="00415DC1"/>
    <w:rsid w:val="00415E56"/>
    <w:rsid w:val="0041621A"/>
    <w:rsid w:val="004171F2"/>
    <w:rsid w:val="00417797"/>
    <w:rsid w:val="00417835"/>
    <w:rsid w:val="00417B49"/>
    <w:rsid w:val="00417BCB"/>
    <w:rsid w:val="00420024"/>
    <w:rsid w:val="00420098"/>
    <w:rsid w:val="0042018B"/>
    <w:rsid w:val="004209D1"/>
    <w:rsid w:val="00420B5A"/>
    <w:rsid w:val="00421804"/>
    <w:rsid w:val="0042189B"/>
    <w:rsid w:val="004218A4"/>
    <w:rsid w:val="004218C0"/>
    <w:rsid w:val="004218C1"/>
    <w:rsid w:val="004222B7"/>
    <w:rsid w:val="00422B99"/>
    <w:rsid w:val="00422ED4"/>
    <w:rsid w:val="00423199"/>
    <w:rsid w:val="004231CC"/>
    <w:rsid w:val="004236C1"/>
    <w:rsid w:val="00423D42"/>
    <w:rsid w:val="00423DB9"/>
    <w:rsid w:val="00424863"/>
    <w:rsid w:val="00424877"/>
    <w:rsid w:val="00424BE1"/>
    <w:rsid w:val="004253D4"/>
    <w:rsid w:val="0042553E"/>
    <w:rsid w:val="00425BA9"/>
    <w:rsid w:val="00425EE4"/>
    <w:rsid w:val="00426614"/>
    <w:rsid w:val="00426824"/>
    <w:rsid w:val="00427894"/>
    <w:rsid w:val="00430186"/>
    <w:rsid w:val="00430863"/>
    <w:rsid w:val="004308E7"/>
    <w:rsid w:val="00430D4D"/>
    <w:rsid w:val="00430E43"/>
    <w:rsid w:val="00430F0A"/>
    <w:rsid w:val="0043125E"/>
    <w:rsid w:val="00431600"/>
    <w:rsid w:val="004319A5"/>
    <w:rsid w:val="00431D43"/>
    <w:rsid w:val="00432051"/>
    <w:rsid w:val="004324DC"/>
    <w:rsid w:val="004327A3"/>
    <w:rsid w:val="004328A6"/>
    <w:rsid w:val="004329D4"/>
    <w:rsid w:val="00432F36"/>
    <w:rsid w:val="004335C1"/>
    <w:rsid w:val="00433D2C"/>
    <w:rsid w:val="0043407A"/>
    <w:rsid w:val="00434080"/>
    <w:rsid w:val="004346B2"/>
    <w:rsid w:val="004349B5"/>
    <w:rsid w:val="00434A41"/>
    <w:rsid w:val="00434CC4"/>
    <w:rsid w:val="00434DA6"/>
    <w:rsid w:val="0043522B"/>
    <w:rsid w:val="0043556A"/>
    <w:rsid w:val="00435676"/>
    <w:rsid w:val="00435D06"/>
    <w:rsid w:val="004364C1"/>
    <w:rsid w:val="004365A1"/>
    <w:rsid w:val="004366FD"/>
    <w:rsid w:val="004367EC"/>
    <w:rsid w:val="00436AFA"/>
    <w:rsid w:val="00436EF0"/>
    <w:rsid w:val="004375AF"/>
    <w:rsid w:val="004379DA"/>
    <w:rsid w:val="0044083D"/>
    <w:rsid w:val="004413E0"/>
    <w:rsid w:val="0044142F"/>
    <w:rsid w:val="004415C5"/>
    <w:rsid w:val="0044203E"/>
    <w:rsid w:val="00442C42"/>
    <w:rsid w:val="00442E78"/>
    <w:rsid w:val="00442EC9"/>
    <w:rsid w:val="004433E2"/>
    <w:rsid w:val="00443B33"/>
    <w:rsid w:val="00443F13"/>
    <w:rsid w:val="0044406B"/>
    <w:rsid w:val="0044433F"/>
    <w:rsid w:val="004443C9"/>
    <w:rsid w:val="00444ADB"/>
    <w:rsid w:val="00444D56"/>
    <w:rsid w:val="00444E8B"/>
    <w:rsid w:val="00444F04"/>
    <w:rsid w:val="00444FD3"/>
    <w:rsid w:val="004452CA"/>
    <w:rsid w:val="004454B8"/>
    <w:rsid w:val="004456E1"/>
    <w:rsid w:val="0044579A"/>
    <w:rsid w:val="0044592D"/>
    <w:rsid w:val="00445BEE"/>
    <w:rsid w:val="00445D00"/>
    <w:rsid w:val="00445D09"/>
    <w:rsid w:val="00445D13"/>
    <w:rsid w:val="0044675F"/>
    <w:rsid w:val="004467C4"/>
    <w:rsid w:val="00446F81"/>
    <w:rsid w:val="004475E3"/>
    <w:rsid w:val="00447764"/>
    <w:rsid w:val="004500F5"/>
    <w:rsid w:val="00450492"/>
    <w:rsid w:val="00450643"/>
    <w:rsid w:val="004509BA"/>
    <w:rsid w:val="00450C3E"/>
    <w:rsid w:val="00451023"/>
    <w:rsid w:val="00451239"/>
    <w:rsid w:val="00451398"/>
    <w:rsid w:val="004514CD"/>
    <w:rsid w:val="0045189A"/>
    <w:rsid w:val="004519F4"/>
    <w:rsid w:val="00451A8A"/>
    <w:rsid w:val="00452620"/>
    <w:rsid w:val="00452837"/>
    <w:rsid w:val="0045283F"/>
    <w:rsid w:val="00452918"/>
    <w:rsid w:val="00452EAA"/>
    <w:rsid w:val="00453561"/>
    <w:rsid w:val="004548B7"/>
    <w:rsid w:val="004549E4"/>
    <w:rsid w:val="00454BF3"/>
    <w:rsid w:val="00454E51"/>
    <w:rsid w:val="00454F09"/>
    <w:rsid w:val="00454F3B"/>
    <w:rsid w:val="00455736"/>
    <w:rsid w:val="00455C1B"/>
    <w:rsid w:val="00455CE1"/>
    <w:rsid w:val="004560D9"/>
    <w:rsid w:val="004568C0"/>
    <w:rsid w:val="00456922"/>
    <w:rsid w:val="00456B06"/>
    <w:rsid w:val="00456F19"/>
    <w:rsid w:val="0045732F"/>
    <w:rsid w:val="00457844"/>
    <w:rsid w:val="00457984"/>
    <w:rsid w:val="0046032C"/>
    <w:rsid w:val="00460554"/>
    <w:rsid w:val="004608EC"/>
    <w:rsid w:val="00460B2D"/>
    <w:rsid w:val="00460F59"/>
    <w:rsid w:val="004610F1"/>
    <w:rsid w:val="00461F39"/>
    <w:rsid w:val="004621F4"/>
    <w:rsid w:val="00462329"/>
    <w:rsid w:val="004625BA"/>
    <w:rsid w:val="00462995"/>
    <w:rsid w:val="00462B3E"/>
    <w:rsid w:val="00462DD4"/>
    <w:rsid w:val="00462F2E"/>
    <w:rsid w:val="00462FB4"/>
    <w:rsid w:val="00463365"/>
    <w:rsid w:val="0046341E"/>
    <w:rsid w:val="004639B5"/>
    <w:rsid w:val="00464DDA"/>
    <w:rsid w:val="004653C6"/>
    <w:rsid w:val="00465507"/>
    <w:rsid w:val="00465780"/>
    <w:rsid w:val="00466326"/>
    <w:rsid w:val="004664B5"/>
    <w:rsid w:val="0046652E"/>
    <w:rsid w:val="00466850"/>
    <w:rsid w:val="004679FE"/>
    <w:rsid w:val="00467ADA"/>
    <w:rsid w:val="00467D25"/>
    <w:rsid w:val="00467DD1"/>
    <w:rsid w:val="00467EEB"/>
    <w:rsid w:val="004700CC"/>
    <w:rsid w:val="00470341"/>
    <w:rsid w:val="0047069B"/>
    <w:rsid w:val="00470A75"/>
    <w:rsid w:val="004713B1"/>
    <w:rsid w:val="00471AE2"/>
    <w:rsid w:val="00471BD7"/>
    <w:rsid w:val="00471E3C"/>
    <w:rsid w:val="00472194"/>
    <w:rsid w:val="0047265D"/>
    <w:rsid w:val="00472B09"/>
    <w:rsid w:val="00472CCC"/>
    <w:rsid w:val="00473377"/>
    <w:rsid w:val="00473850"/>
    <w:rsid w:val="00473869"/>
    <w:rsid w:val="00473952"/>
    <w:rsid w:val="004743CA"/>
    <w:rsid w:val="00474594"/>
    <w:rsid w:val="0047469E"/>
    <w:rsid w:val="004747DD"/>
    <w:rsid w:val="004748FA"/>
    <w:rsid w:val="00474D24"/>
    <w:rsid w:val="00474FE0"/>
    <w:rsid w:val="0047545B"/>
    <w:rsid w:val="00475514"/>
    <w:rsid w:val="00475A59"/>
    <w:rsid w:val="00475E07"/>
    <w:rsid w:val="004769F2"/>
    <w:rsid w:val="00476D45"/>
    <w:rsid w:val="00476D76"/>
    <w:rsid w:val="00477C7B"/>
    <w:rsid w:val="00477D22"/>
    <w:rsid w:val="0048002C"/>
    <w:rsid w:val="0048035C"/>
    <w:rsid w:val="0048055D"/>
    <w:rsid w:val="0048067C"/>
    <w:rsid w:val="00480F34"/>
    <w:rsid w:val="004812E4"/>
    <w:rsid w:val="00481CB8"/>
    <w:rsid w:val="00481D4C"/>
    <w:rsid w:val="004821E3"/>
    <w:rsid w:val="00482341"/>
    <w:rsid w:val="004823C1"/>
    <w:rsid w:val="00483042"/>
    <w:rsid w:val="00483322"/>
    <w:rsid w:val="004834C1"/>
    <w:rsid w:val="00483A59"/>
    <w:rsid w:val="00483F7D"/>
    <w:rsid w:val="004840BD"/>
    <w:rsid w:val="00484A74"/>
    <w:rsid w:val="00484AED"/>
    <w:rsid w:val="00484B9D"/>
    <w:rsid w:val="004852B0"/>
    <w:rsid w:val="00485472"/>
    <w:rsid w:val="00485648"/>
    <w:rsid w:val="004856EE"/>
    <w:rsid w:val="0048597F"/>
    <w:rsid w:val="00485A50"/>
    <w:rsid w:val="00485E42"/>
    <w:rsid w:val="00486390"/>
    <w:rsid w:val="00486FDC"/>
    <w:rsid w:val="00487609"/>
    <w:rsid w:val="004877BA"/>
    <w:rsid w:val="00487DDF"/>
    <w:rsid w:val="00487F43"/>
    <w:rsid w:val="00490417"/>
    <w:rsid w:val="00490533"/>
    <w:rsid w:val="004907C1"/>
    <w:rsid w:val="004907FE"/>
    <w:rsid w:val="00490A0F"/>
    <w:rsid w:val="00490C19"/>
    <w:rsid w:val="00490C5B"/>
    <w:rsid w:val="00490D37"/>
    <w:rsid w:val="00490D46"/>
    <w:rsid w:val="00490DEF"/>
    <w:rsid w:val="00491BD6"/>
    <w:rsid w:val="00491BFA"/>
    <w:rsid w:val="0049253A"/>
    <w:rsid w:val="0049282D"/>
    <w:rsid w:val="004928CC"/>
    <w:rsid w:val="00492D7E"/>
    <w:rsid w:val="00492E62"/>
    <w:rsid w:val="00492FA8"/>
    <w:rsid w:val="00493019"/>
    <w:rsid w:val="00493097"/>
    <w:rsid w:val="0049327B"/>
    <w:rsid w:val="00493538"/>
    <w:rsid w:val="004939D6"/>
    <w:rsid w:val="00493C35"/>
    <w:rsid w:val="00493CA0"/>
    <w:rsid w:val="0049477F"/>
    <w:rsid w:val="004947E0"/>
    <w:rsid w:val="0049487A"/>
    <w:rsid w:val="00494ABD"/>
    <w:rsid w:val="00494CBB"/>
    <w:rsid w:val="00494CD0"/>
    <w:rsid w:val="004950E6"/>
    <w:rsid w:val="00495254"/>
    <w:rsid w:val="0049555A"/>
    <w:rsid w:val="00495E38"/>
    <w:rsid w:val="004960AE"/>
    <w:rsid w:val="00496208"/>
    <w:rsid w:val="004964F6"/>
    <w:rsid w:val="00496516"/>
    <w:rsid w:val="0049669A"/>
    <w:rsid w:val="00496D8F"/>
    <w:rsid w:val="004973B3"/>
    <w:rsid w:val="00497445"/>
    <w:rsid w:val="0049797A"/>
    <w:rsid w:val="00497A15"/>
    <w:rsid w:val="004A0018"/>
    <w:rsid w:val="004A05E4"/>
    <w:rsid w:val="004A0AFE"/>
    <w:rsid w:val="004A0C7B"/>
    <w:rsid w:val="004A0C83"/>
    <w:rsid w:val="004A10EC"/>
    <w:rsid w:val="004A1B5C"/>
    <w:rsid w:val="004A1B8F"/>
    <w:rsid w:val="004A2239"/>
    <w:rsid w:val="004A22C6"/>
    <w:rsid w:val="004A23E0"/>
    <w:rsid w:val="004A241B"/>
    <w:rsid w:val="004A26FE"/>
    <w:rsid w:val="004A2A31"/>
    <w:rsid w:val="004A2F55"/>
    <w:rsid w:val="004A3328"/>
    <w:rsid w:val="004A3371"/>
    <w:rsid w:val="004A3430"/>
    <w:rsid w:val="004A36D8"/>
    <w:rsid w:val="004A36FB"/>
    <w:rsid w:val="004A382D"/>
    <w:rsid w:val="004A43F3"/>
    <w:rsid w:val="004A4D69"/>
    <w:rsid w:val="004A4D8F"/>
    <w:rsid w:val="004A4F6B"/>
    <w:rsid w:val="004A566B"/>
    <w:rsid w:val="004A5853"/>
    <w:rsid w:val="004A5C4E"/>
    <w:rsid w:val="004A5D45"/>
    <w:rsid w:val="004A6025"/>
    <w:rsid w:val="004A61E4"/>
    <w:rsid w:val="004A6940"/>
    <w:rsid w:val="004A720F"/>
    <w:rsid w:val="004A7DB4"/>
    <w:rsid w:val="004B0F70"/>
    <w:rsid w:val="004B12ED"/>
    <w:rsid w:val="004B138F"/>
    <w:rsid w:val="004B1BCB"/>
    <w:rsid w:val="004B34A1"/>
    <w:rsid w:val="004B3769"/>
    <w:rsid w:val="004B3E6E"/>
    <w:rsid w:val="004B3F99"/>
    <w:rsid w:val="004B4021"/>
    <w:rsid w:val="004B42E8"/>
    <w:rsid w:val="004B4598"/>
    <w:rsid w:val="004B506A"/>
    <w:rsid w:val="004B519B"/>
    <w:rsid w:val="004B53F3"/>
    <w:rsid w:val="004B56AE"/>
    <w:rsid w:val="004B58C5"/>
    <w:rsid w:val="004B5AC2"/>
    <w:rsid w:val="004B6296"/>
    <w:rsid w:val="004B6A4D"/>
    <w:rsid w:val="004B6B0C"/>
    <w:rsid w:val="004B6BBA"/>
    <w:rsid w:val="004B7095"/>
    <w:rsid w:val="004B7552"/>
    <w:rsid w:val="004B77F4"/>
    <w:rsid w:val="004C0187"/>
    <w:rsid w:val="004C06E5"/>
    <w:rsid w:val="004C0859"/>
    <w:rsid w:val="004C0B5C"/>
    <w:rsid w:val="004C0F0B"/>
    <w:rsid w:val="004C105A"/>
    <w:rsid w:val="004C12B0"/>
    <w:rsid w:val="004C1414"/>
    <w:rsid w:val="004C1F1B"/>
    <w:rsid w:val="004C26ED"/>
    <w:rsid w:val="004C2781"/>
    <w:rsid w:val="004C2EB9"/>
    <w:rsid w:val="004C3121"/>
    <w:rsid w:val="004C3224"/>
    <w:rsid w:val="004C334A"/>
    <w:rsid w:val="004C346F"/>
    <w:rsid w:val="004C3C85"/>
    <w:rsid w:val="004C3EFB"/>
    <w:rsid w:val="004C3F97"/>
    <w:rsid w:val="004C4C2C"/>
    <w:rsid w:val="004C51F2"/>
    <w:rsid w:val="004C546B"/>
    <w:rsid w:val="004C5CEA"/>
    <w:rsid w:val="004C657C"/>
    <w:rsid w:val="004C67BC"/>
    <w:rsid w:val="004C68D8"/>
    <w:rsid w:val="004C6924"/>
    <w:rsid w:val="004C7121"/>
    <w:rsid w:val="004C78F8"/>
    <w:rsid w:val="004C7BB0"/>
    <w:rsid w:val="004D066F"/>
    <w:rsid w:val="004D0A6B"/>
    <w:rsid w:val="004D0AB2"/>
    <w:rsid w:val="004D0B1B"/>
    <w:rsid w:val="004D117D"/>
    <w:rsid w:val="004D142D"/>
    <w:rsid w:val="004D15AC"/>
    <w:rsid w:val="004D181E"/>
    <w:rsid w:val="004D1853"/>
    <w:rsid w:val="004D1C26"/>
    <w:rsid w:val="004D1E94"/>
    <w:rsid w:val="004D252C"/>
    <w:rsid w:val="004D2A8F"/>
    <w:rsid w:val="004D2EC8"/>
    <w:rsid w:val="004D3043"/>
    <w:rsid w:val="004D3144"/>
    <w:rsid w:val="004D33EE"/>
    <w:rsid w:val="004D35FD"/>
    <w:rsid w:val="004D36EA"/>
    <w:rsid w:val="004D38E4"/>
    <w:rsid w:val="004D391F"/>
    <w:rsid w:val="004D3DC3"/>
    <w:rsid w:val="004D3F94"/>
    <w:rsid w:val="004D4305"/>
    <w:rsid w:val="004D46B5"/>
    <w:rsid w:val="004D4915"/>
    <w:rsid w:val="004D4926"/>
    <w:rsid w:val="004D4946"/>
    <w:rsid w:val="004D494F"/>
    <w:rsid w:val="004D4979"/>
    <w:rsid w:val="004D4B04"/>
    <w:rsid w:val="004D4CFD"/>
    <w:rsid w:val="004D4DAB"/>
    <w:rsid w:val="004D4FEC"/>
    <w:rsid w:val="004D57FD"/>
    <w:rsid w:val="004D58DC"/>
    <w:rsid w:val="004D5E76"/>
    <w:rsid w:val="004D6098"/>
    <w:rsid w:val="004D6501"/>
    <w:rsid w:val="004D6AC6"/>
    <w:rsid w:val="004D6ADE"/>
    <w:rsid w:val="004D6B98"/>
    <w:rsid w:val="004D77B7"/>
    <w:rsid w:val="004D77DB"/>
    <w:rsid w:val="004D7922"/>
    <w:rsid w:val="004D7BE5"/>
    <w:rsid w:val="004E0142"/>
    <w:rsid w:val="004E0AFC"/>
    <w:rsid w:val="004E0B4E"/>
    <w:rsid w:val="004E0BCA"/>
    <w:rsid w:val="004E0EE6"/>
    <w:rsid w:val="004E1536"/>
    <w:rsid w:val="004E1AAE"/>
    <w:rsid w:val="004E1F56"/>
    <w:rsid w:val="004E2C23"/>
    <w:rsid w:val="004E2F22"/>
    <w:rsid w:val="004E36AD"/>
    <w:rsid w:val="004E36E9"/>
    <w:rsid w:val="004E3B85"/>
    <w:rsid w:val="004E4332"/>
    <w:rsid w:val="004E4983"/>
    <w:rsid w:val="004E4C5D"/>
    <w:rsid w:val="004E5016"/>
    <w:rsid w:val="004E5895"/>
    <w:rsid w:val="004E5B0F"/>
    <w:rsid w:val="004E5BAF"/>
    <w:rsid w:val="004E5FD5"/>
    <w:rsid w:val="004E6240"/>
    <w:rsid w:val="004E62F4"/>
    <w:rsid w:val="004E64D4"/>
    <w:rsid w:val="004E6EFC"/>
    <w:rsid w:val="004E6F34"/>
    <w:rsid w:val="004E7F19"/>
    <w:rsid w:val="004F013A"/>
    <w:rsid w:val="004F041A"/>
    <w:rsid w:val="004F0620"/>
    <w:rsid w:val="004F0DCD"/>
    <w:rsid w:val="004F16E8"/>
    <w:rsid w:val="004F1D2A"/>
    <w:rsid w:val="004F2529"/>
    <w:rsid w:val="004F2CBE"/>
    <w:rsid w:val="004F2CF2"/>
    <w:rsid w:val="004F2ECE"/>
    <w:rsid w:val="004F3190"/>
    <w:rsid w:val="004F3533"/>
    <w:rsid w:val="004F3E49"/>
    <w:rsid w:val="004F3FC2"/>
    <w:rsid w:val="004F437C"/>
    <w:rsid w:val="004F4793"/>
    <w:rsid w:val="004F4CAF"/>
    <w:rsid w:val="004F51E0"/>
    <w:rsid w:val="004F559F"/>
    <w:rsid w:val="004F5624"/>
    <w:rsid w:val="004F5D3F"/>
    <w:rsid w:val="004F6609"/>
    <w:rsid w:val="004F661B"/>
    <w:rsid w:val="004F67CA"/>
    <w:rsid w:val="004F6948"/>
    <w:rsid w:val="004F6E12"/>
    <w:rsid w:val="004F79C0"/>
    <w:rsid w:val="004F7F0A"/>
    <w:rsid w:val="0050042B"/>
    <w:rsid w:val="0050076B"/>
    <w:rsid w:val="00500CDC"/>
    <w:rsid w:val="00500E1C"/>
    <w:rsid w:val="005011B4"/>
    <w:rsid w:val="00501781"/>
    <w:rsid w:val="00501D0F"/>
    <w:rsid w:val="00502333"/>
    <w:rsid w:val="005024F8"/>
    <w:rsid w:val="005027D2"/>
    <w:rsid w:val="00502F23"/>
    <w:rsid w:val="00503071"/>
    <w:rsid w:val="005032D5"/>
    <w:rsid w:val="00503301"/>
    <w:rsid w:val="00503805"/>
    <w:rsid w:val="00503AB0"/>
    <w:rsid w:val="00503DD1"/>
    <w:rsid w:val="0050495F"/>
    <w:rsid w:val="005049F5"/>
    <w:rsid w:val="005056F3"/>
    <w:rsid w:val="00505E2C"/>
    <w:rsid w:val="00505EC6"/>
    <w:rsid w:val="0050641F"/>
    <w:rsid w:val="00506A76"/>
    <w:rsid w:val="00506FE2"/>
    <w:rsid w:val="00506FF0"/>
    <w:rsid w:val="005076F3"/>
    <w:rsid w:val="00510096"/>
    <w:rsid w:val="0051036B"/>
    <w:rsid w:val="005106B3"/>
    <w:rsid w:val="00510CA8"/>
    <w:rsid w:val="0051132C"/>
    <w:rsid w:val="005113C6"/>
    <w:rsid w:val="00511A51"/>
    <w:rsid w:val="00511D77"/>
    <w:rsid w:val="005131EF"/>
    <w:rsid w:val="00513B76"/>
    <w:rsid w:val="00513FCB"/>
    <w:rsid w:val="005141DA"/>
    <w:rsid w:val="005145CF"/>
    <w:rsid w:val="005147BC"/>
    <w:rsid w:val="0051481B"/>
    <w:rsid w:val="00514C18"/>
    <w:rsid w:val="00514F92"/>
    <w:rsid w:val="00515191"/>
    <w:rsid w:val="005152B9"/>
    <w:rsid w:val="00515347"/>
    <w:rsid w:val="00515877"/>
    <w:rsid w:val="005169F2"/>
    <w:rsid w:val="00516C64"/>
    <w:rsid w:val="00516D6E"/>
    <w:rsid w:val="00517414"/>
    <w:rsid w:val="00517415"/>
    <w:rsid w:val="00517B4B"/>
    <w:rsid w:val="00520178"/>
    <w:rsid w:val="00520FAE"/>
    <w:rsid w:val="00520FEE"/>
    <w:rsid w:val="0052146C"/>
    <w:rsid w:val="00521560"/>
    <w:rsid w:val="00521623"/>
    <w:rsid w:val="00522749"/>
    <w:rsid w:val="00523752"/>
    <w:rsid w:val="00523A97"/>
    <w:rsid w:val="00523B1F"/>
    <w:rsid w:val="00524635"/>
    <w:rsid w:val="00524836"/>
    <w:rsid w:val="00524879"/>
    <w:rsid w:val="005248C3"/>
    <w:rsid w:val="005249E9"/>
    <w:rsid w:val="005254D2"/>
    <w:rsid w:val="00525655"/>
    <w:rsid w:val="00525897"/>
    <w:rsid w:val="005258C2"/>
    <w:rsid w:val="00525CB0"/>
    <w:rsid w:val="00525CC9"/>
    <w:rsid w:val="005261BD"/>
    <w:rsid w:val="00526202"/>
    <w:rsid w:val="00526393"/>
    <w:rsid w:val="00526A60"/>
    <w:rsid w:val="00527192"/>
    <w:rsid w:val="0052779D"/>
    <w:rsid w:val="00527C37"/>
    <w:rsid w:val="00527DA0"/>
    <w:rsid w:val="00530073"/>
    <w:rsid w:val="005300B3"/>
    <w:rsid w:val="0053107B"/>
    <w:rsid w:val="00531809"/>
    <w:rsid w:val="00531ACE"/>
    <w:rsid w:val="00531C0D"/>
    <w:rsid w:val="00531C1E"/>
    <w:rsid w:val="005320BD"/>
    <w:rsid w:val="0053217A"/>
    <w:rsid w:val="005322B1"/>
    <w:rsid w:val="0053301F"/>
    <w:rsid w:val="005330DD"/>
    <w:rsid w:val="005338F5"/>
    <w:rsid w:val="00533960"/>
    <w:rsid w:val="005339F2"/>
    <w:rsid w:val="00533A7C"/>
    <w:rsid w:val="00533CBC"/>
    <w:rsid w:val="00533DA1"/>
    <w:rsid w:val="00533F83"/>
    <w:rsid w:val="00534568"/>
    <w:rsid w:val="005348AC"/>
    <w:rsid w:val="00534B4C"/>
    <w:rsid w:val="00534E12"/>
    <w:rsid w:val="00534F2E"/>
    <w:rsid w:val="00535431"/>
    <w:rsid w:val="0053583E"/>
    <w:rsid w:val="00535A56"/>
    <w:rsid w:val="00536326"/>
    <w:rsid w:val="00536525"/>
    <w:rsid w:val="005365A5"/>
    <w:rsid w:val="005366C3"/>
    <w:rsid w:val="0053673E"/>
    <w:rsid w:val="00536B41"/>
    <w:rsid w:val="00536B5F"/>
    <w:rsid w:val="00536E6E"/>
    <w:rsid w:val="00537162"/>
    <w:rsid w:val="00537236"/>
    <w:rsid w:val="005374B5"/>
    <w:rsid w:val="005378FE"/>
    <w:rsid w:val="00537D23"/>
    <w:rsid w:val="00537F5D"/>
    <w:rsid w:val="00540457"/>
    <w:rsid w:val="005405A3"/>
    <w:rsid w:val="005407E3"/>
    <w:rsid w:val="00540CBD"/>
    <w:rsid w:val="00540D23"/>
    <w:rsid w:val="00540F0C"/>
    <w:rsid w:val="005416F8"/>
    <w:rsid w:val="00541C35"/>
    <w:rsid w:val="00541F20"/>
    <w:rsid w:val="00542428"/>
    <w:rsid w:val="0054248D"/>
    <w:rsid w:val="005424DC"/>
    <w:rsid w:val="00542DDC"/>
    <w:rsid w:val="005431A3"/>
    <w:rsid w:val="00543EAC"/>
    <w:rsid w:val="00544495"/>
    <w:rsid w:val="005448EE"/>
    <w:rsid w:val="00544C0E"/>
    <w:rsid w:val="005452FC"/>
    <w:rsid w:val="005455DE"/>
    <w:rsid w:val="00545846"/>
    <w:rsid w:val="00545BD3"/>
    <w:rsid w:val="005461F0"/>
    <w:rsid w:val="005468B3"/>
    <w:rsid w:val="0054712B"/>
    <w:rsid w:val="00547414"/>
    <w:rsid w:val="00547843"/>
    <w:rsid w:val="00547945"/>
    <w:rsid w:val="00547ABD"/>
    <w:rsid w:val="00547E84"/>
    <w:rsid w:val="0055030E"/>
    <w:rsid w:val="00550469"/>
    <w:rsid w:val="00550CDE"/>
    <w:rsid w:val="00550FDD"/>
    <w:rsid w:val="00551051"/>
    <w:rsid w:val="00551090"/>
    <w:rsid w:val="005515ED"/>
    <w:rsid w:val="005516F5"/>
    <w:rsid w:val="00551AE7"/>
    <w:rsid w:val="00551CB3"/>
    <w:rsid w:val="00551DA6"/>
    <w:rsid w:val="00552050"/>
    <w:rsid w:val="00552063"/>
    <w:rsid w:val="005525B7"/>
    <w:rsid w:val="005525C8"/>
    <w:rsid w:val="005526BC"/>
    <w:rsid w:val="0055291D"/>
    <w:rsid w:val="00552B58"/>
    <w:rsid w:val="00552C5E"/>
    <w:rsid w:val="00553F18"/>
    <w:rsid w:val="0055405F"/>
    <w:rsid w:val="0055406A"/>
    <w:rsid w:val="00554992"/>
    <w:rsid w:val="005551EC"/>
    <w:rsid w:val="00555BE8"/>
    <w:rsid w:val="00555E1C"/>
    <w:rsid w:val="00556484"/>
    <w:rsid w:val="00556562"/>
    <w:rsid w:val="0055665F"/>
    <w:rsid w:val="005568B4"/>
    <w:rsid w:val="005568F9"/>
    <w:rsid w:val="00556DAE"/>
    <w:rsid w:val="00557338"/>
    <w:rsid w:val="0056006F"/>
    <w:rsid w:val="005602D5"/>
    <w:rsid w:val="0056036E"/>
    <w:rsid w:val="00560490"/>
    <w:rsid w:val="005608A2"/>
    <w:rsid w:val="005615B6"/>
    <w:rsid w:val="00561828"/>
    <w:rsid w:val="005619AC"/>
    <w:rsid w:val="00561D65"/>
    <w:rsid w:val="00562165"/>
    <w:rsid w:val="00562227"/>
    <w:rsid w:val="00562400"/>
    <w:rsid w:val="00562941"/>
    <w:rsid w:val="005629E9"/>
    <w:rsid w:val="00562ADB"/>
    <w:rsid w:val="00562BEB"/>
    <w:rsid w:val="00562BF6"/>
    <w:rsid w:val="00563222"/>
    <w:rsid w:val="00563519"/>
    <w:rsid w:val="00563E70"/>
    <w:rsid w:val="00563FB7"/>
    <w:rsid w:val="0056548F"/>
    <w:rsid w:val="0056592E"/>
    <w:rsid w:val="00565BAE"/>
    <w:rsid w:val="00565DC9"/>
    <w:rsid w:val="00565FA6"/>
    <w:rsid w:val="00567294"/>
    <w:rsid w:val="005676E6"/>
    <w:rsid w:val="00567F74"/>
    <w:rsid w:val="00570226"/>
    <w:rsid w:val="005704D7"/>
    <w:rsid w:val="0057070F"/>
    <w:rsid w:val="0057073F"/>
    <w:rsid w:val="00570913"/>
    <w:rsid w:val="00570DA4"/>
    <w:rsid w:val="00570F45"/>
    <w:rsid w:val="00571594"/>
    <w:rsid w:val="00571ECE"/>
    <w:rsid w:val="00571FC1"/>
    <w:rsid w:val="0057205B"/>
    <w:rsid w:val="005723A3"/>
    <w:rsid w:val="00572544"/>
    <w:rsid w:val="00572AB2"/>
    <w:rsid w:val="00572B7F"/>
    <w:rsid w:val="00572B86"/>
    <w:rsid w:val="00573387"/>
    <w:rsid w:val="005733A1"/>
    <w:rsid w:val="005735A2"/>
    <w:rsid w:val="00573787"/>
    <w:rsid w:val="0057382C"/>
    <w:rsid w:val="0057420D"/>
    <w:rsid w:val="005745E3"/>
    <w:rsid w:val="005748E1"/>
    <w:rsid w:val="00574C57"/>
    <w:rsid w:val="005758D5"/>
    <w:rsid w:val="005762E9"/>
    <w:rsid w:val="005765A2"/>
    <w:rsid w:val="0057695E"/>
    <w:rsid w:val="00576DF1"/>
    <w:rsid w:val="005774C7"/>
    <w:rsid w:val="005775B9"/>
    <w:rsid w:val="0057775F"/>
    <w:rsid w:val="00577C18"/>
    <w:rsid w:val="0058029E"/>
    <w:rsid w:val="00580FEE"/>
    <w:rsid w:val="0058115C"/>
    <w:rsid w:val="005812CB"/>
    <w:rsid w:val="00581738"/>
    <w:rsid w:val="00582BA3"/>
    <w:rsid w:val="00582C26"/>
    <w:rsid w:val="00582D87"/>
    <w:rsid w:val="00583A1A"/>
    <w:rsid w:val="00583B0E"/>
    <w:rsid w:val="00583FE7"/>
    <w:rsid w:val="00584D17"/>
    <w:rsid w:val="00584D4A"/>
    <w:rsid w:val="005854A0"/>
    <w:rsid w:val="00585705"/>
    <w:rsid w:val="00585E5F"/>
    <w:rsid w:val="005863DA"/>
    <w:rsid w:val="0058682C"/>
    <w:rsid w:val="005868FA"/>
    <w:rsid w:val="00587122"/>
    <w:rsid w:val="005873C4"/>
    <w:rsid w:val="00587920"/>
    <w:rsid w:val="005879AB"/>
    <w:rsid w:val="00590129"/>
    <w:rsid w:val="005902E0"/>
    <w:rsid w:val="005903C6"/>
    <w:rsid w:val="005904F2"/>
    <w:rsid w:val="0059066F"/>
    <w:rsid w:val="00590BEB"/>
    <w:rsid w:val="00590CFA"/>
    <w:rsid w:val="00590E0A"/>
    <w:rsid w:val="00591007"/>
    <w:rsid w:val="0059120E"/>
    <w:rsid w:val="0059175F"/>
    <w:rsid w:val="005919B0"/>
    <w:rsid w:val="00591AF1"/>
    <w:rsid w:val="00591BCE"/>
    <w:rsid w:val="0059202A"/>
    <w:rsid w:val="0059244C"/>
    <w:rsid w:val="00592886"/>
    <w:rsid w:val="00592940"/>
    <w:rsid w:val="0059298B"/>
    <w:rsid w:val="00592FC3"/>
    <w:rsid w:val="00593429"/>
    <w:rsid w:val="00593829"/>
    <w:rsid w:val="0059389D"/>
    <w:rsid w:val="00593965"/>
    <w:rsid w:val="005950F8"/>
    <w:rsid w:val="00595457"/>
    <w:rsid w:val="00595D3F"/>
    <w:rsid w:val="00597AA1"/>
    <w:rsid w:val="00597B35"/>
    <w:rsid w:val="00597C14"/>
    <w:rsid w:val="00597DDA"/>
    <w:rsid w:val="00597EC1"/>
    <w:rsid w:val="005A01B2"/>
    <w:rsid w:val="005A05D5"/>
    <w:rsid w:val="005A0C26"/>
    <w:rsid w:val="005A0CD4"/>
    <w:rsid w:val="005A12B3"/>
    <w:rsid w:val="005A1B63"/>
    <w:rsid w:val="005A24C6"/>
    <w:rsid w:val="005A2DBE"/>
    <w:rsid w:val="005A3BD9"/>
    <w:rsid w:val="005A4655"/>
    <w:rsid w:val="005A467C"/>
    <w:rsid w:val="005A4DE2"/>
    <w:rsid w:val="005A501F"/>
    <w:rsid w:val="005A5AFC"/>
    <w:rsid w:val="005A5D98"/>
    <w:rsid w:val="005A615C"/>
    <w:rsid w:val="005A65F0"/>
    <w:rsid w:val="005A6607"/>
    <w:rsid w:val="005A74E3"/>
    <w:rsid w:val="005A761B"/>
    <w:rsid w:val="005A7667"/>
    <w:rsid w:val="005A7701"/>
    <w:rsid w:val="005A79C4"/>
    <w:rsid w:val="005A7A24"/>
    <w:rsid w:val="005B01CA"/>
    <w:rsid w:val="005B0474"/>
    <w:rsid w:val="005B06FA"/>
    <w:rsid w:val="005B0868"/>
    <w:rsid w:val="005B0A2B"/>
    <w:rsid w:val="005B0D7F"/>
    <w:rsid w:val="005B1374"/>
    <w:rsid w:val="005B1552"/>
    <w:rsid w:val="005B1C46"/>
    <w:rsid w:val="005B1F6D"/>
    <w:rsid w:val="005B241F"/>
    <w:rsid w:val="005B2C33"/>
    <w:rsid w:val="005B2DC3"/>
    <w:rsid w:val="005B3090"/>
    <w:rsid w:val="005B41FE"/>
    <w:rsid w:val="005B4879"/>
    <w:rsid w:val="005B5431"/>
    <w:rsid w:val="005B5996"/>
    <w:rsid w:val="005B61A0"/>
    <w:rsid w:val="005B62D0"/>
    <w:rsid w:val="005B672F"/>
    <w:rsid w:val="005B714C"/>
    <w:rsid w:val="005B7386"/>
    <w:rsid w:val="005B7419"/>
    <w:rsid w:val="005B796A"/>
    <w:rsid w:val="005B79C6"/>
    <w:rsid w:val="005B7BA4"/>
    <w:rsid w:val="005B7FBE"/>
    <w:rsid w:val="005C000D"/>
    <w:rsid w:val="005C06EB"/>
    <w:rsid w:val="005C073F"/>
    <w:rsid w:val="005C0775"/>
    <w:rsid w:val="005C083C"/>
    <w:rsid w:val="005C0A1E"/>
    <w:rsid w:val="005C0BDA"/>
    <w:rsid w:val="005C17D4"/>
    <w:rsid w:val="005C18A3"/>
    <w:rsid w:val="005C18E4"/>
    <w:rsid w:val="005C1D47"/>
    <w:rsid w:val="005C26F4"/>
    <w:rsid w:val="005C3198"/>
    <w:rsid w:val="005C32B3"/>
    <w:rsid w:val="005C33DF"/>
    <w:rsid w:val="005C392F"/>
    <w:rsid w:val="005C44C5"/>
    <w:rsid w:val="005C46AE"/>
    <w:rsid w:val="005C4841"/>
    <w:rsid w:val="005C48C4"/>
    <w:rsid w:val="005C4E84"/>
    <w:rsid w:val="005C579C"/>
    <w:rsid w:val="005C60EE"/>
    <w:rsid w:val="005C648B"/>
    <w:rsid w:val="005C6B73"/>
    <w:rsid w:val="005C7006"/>
    <w:rsid w:val="005C7332"/>
    <w:rsid w:val="005C7453"/>
    <w:rsid w:val="005C779A"/>
    <w:rsid w:val="005C7AD0"/>
    <w:rsid w:val="005D0231"/>
    <w:rsid w:val="005D0A5C"/>
    <w:rsid w:val="005D1088"/>
    <w:rsid w:val="005D1820"/>
    <w:rsid w:val="005D218F"/>
    <w:rsid w:val="005D2252"/>
    <w:rsid w:val="005D261D"/>
    <w:rsid w:val="005D312D"/>
    <w:rsid w:val="005D31FF"/>
    <w:rsid w:val="005D33CF"/>
    <w:rsid w:val="005D3CB8"/>
    <w:rsid w:val="005D3E2E"/>
    <w:rsid w:val="005D47EC"/>
    <w:rsid w:val="005D4D4E"/>
    <w:rsid w:val="005D4DC7"/>
    <w:rsid w:val="005D518C"/>
    <w:rsid w:val="005D525F"/>
    <w:rsid w:val="005D5B24"/>
    <w:rsid w:val="005D6213"/>
    <w:rsid w:val="005D6613"/>
    <w:rsid w:val="005D6D40"/>
    <w:rsid w:val="005D71D1"/>
    <w:rsid w:val="005D71D3"/>
    <w:rsid w:val="005D7FF0"/>
    <w:rsid w:val="005E08DE"/>
    <w:rsid w:val="005E0A67"/>
    <w:rsid w:val="005E0AD7"/>
    <w:rsid w:val="005E0CB2"/>
    <w:rsid w:val="005E0D05"/>
    <w:rsid w:val="005E0FC2"/>
    <w:rsid w:val="005E104D"/>
    <w:rsid w:val="005E11F2"/>
    <w:rsid w:val="005E127E"/>
    <w:rsid w:val="005E17EE"/>
    <w:rsid w:val="005E1F31"/>
    <w:rsid w:val="005E2359"/>
    <w:rsid w:val="005E239A"/>
    <w:rsid w:val="005E26F9"/>
    <w:rsid w:val="005E290B"/>
    <w:rsid w:val="005E2C0C"/>
    <w:rsid w:val="005E30E0"/>
    <w:rsid w:val="005E3A1D"/>
    <w:rsid w:val="005E3B7A"/>
    <w:rsid w:val="005E3DBC"/>
    <w:rsid w:val="005E4628"/>
    <w:rsid w:val="005E491F"/>
    <w:rsid w:val="005E4BC3"/>
    <w:rsid w:val="005E4ED8"/>
    <w:rsid w:val="005E55A4"/>
    <w:rsid w:val="005E5737"/>
    <w:rsid w:val="005E58CA"/>
    <w:rsid w:val="005E5917"/>
    <w:rsid w:val="005E69DB"/>
    <w:rsid w:val="005E6A6E"/>
    <w:rsid w:val="005E6C1D"/>
    <w:rsid w:val="005E6CBF"/>
    <w:rsid w:val="005E761C"/>
    <w:rsid w:val="005E7A49"/>
    <w:rsid w:val="005E7FF3"/>
    <w:rsid w:val="005F00A9"/>
    <w:rsid w:val="005F0514"/>
    <w:rsid w:val="005F0833"/>
    <w:rsid w:val="005F087C"/>
    <w:rsid w:val="005F0F59"/>
    <w:rsid w:val="005F1340"/>
    <w:rsid w:val="005F1345"/>
    <w:rsid w:val="005F1AF0"/>
    <w:rsid w:val="005F2552"/>
    <w:rsid w:val="005F27F5"/>
    <w:rsid w:val="005F29A3"/>
    <w:rsid w:val="005F2FB5"/>
    <w:rsid w:val="005F2FC6"/>
    <w:rsid w:val="005F377B"/>
    <w:rsid w:val="005F38C4"/>
    <w:rsid w:val="005F3948"/>
    <w:rsid w:val="005F3AC0"/>
    <w:rsid w:val="005F422A"/>
    <w:rsid w:val="005F4231"/>
    <w:rsid w:val="005F4A55"/>
    <w:rsid w:val="005F4A66"/>
    <w:rsid w:val="005F4CF3"/>
    <w:rsid w:val="005F4DCC"/>
    <w:rsid w:val="005F4F5C"/>
    <w:rsid w:val="005F5681"/>
    <w:rsid w:val="005F56B6"/>
    <w:rsid w:val="005F5CB5"/>
    <w:rsid w:val="005F6006"/>
    <w:rsid w:val="005F6083"/>
    <w:rsid w:val="005F6243"/>
    <w:rsid w:val="005F64C2"/>
    <w:rsid w:val="005F6730"/>
    <w:rsid w:val="005F6A75"/>
    <w:rsid w:val="005F6FF0"/>
    <w:rsid w:val="005F73A3"/>
    <w:rsid w:val="005F7897"/>
    <w:rsid w:val="005F7E20"/>
    <w:rsid w:val="005F7EBD"/>
    <w:rsid w:val="006004ED"/>
    <w:rsid w:val="006006D2"/>
    <w:rsid w:val="00600C7C"/>
    <w:rsid w:val="00600CCD"/>
    <w:rsid w:val="00600D4A"/>
    <w:rsid w:val="00601C60"/>
    <w:rsid w:val="00601D6E"/>
    <w:rsid w:val="0060211B"/>
    <w:rsid w:val="00602221"/>
    <w:rsid w:val="00602B9B"/>
    <w:rsid w:val="006037F9"/>
    <w:rsid w:val="00604EA8"/>
    <w:rsid w:val="00605086"/>
    <w:rsid w:val="00605949"/>
    <w:rsid w:val="006068AC"/>
    <w:rsid w:val="00606986"/>
    <w:rsid w:val="00607410"/>
    <w:rsid w:val="006076FF"/>
    <w:rsid w:val="00607868"/>
    <w:rsid w:val="00607940"/>
    <w:rsid w:val="00607949"/>
    <w:rsid w:val="006079D2"/>
    <w:rsid w:val="00607FD1"/>
    <w:rsid w:val="0061025A"/>
    <w:rsid w:val="00610285"/>
    <w:rsid w:val="00610999"/>
    <w:rsid w:val="0061120B"/>
    <w:rsid w:val="00611E5A"/>
    <w:rsid w:val="00612187"/>
    <w:rsid w:val="006124F0"/>
    <w:rsid w:val="006126EB"/>
    <w:rsid w:val="00613875"/>
    <w:rsid w:val="00613C46"/>
    <w:rsid w:val="00613E4B"/>
    <w:rsid w:val="00613F6A"/>
    <w:rsid w:val="00614159"/>
    <w:rsid w:val="006147DF"/>
    <w:rsid w:val="00615027"/>
    <w:rsid w:val="00615325"/>
    <w:rsid w:val="006158A9"/>
    <w:rsid w:val="00615ACC"/>
    <w:rsid w:val="00615D2D"/>
    <w:rsid w:val="00615EBF"/>
    <w:rsid w:val="006163C8"/>
    <w:rsid w:val="0061642E"/>
    <w:rsid w:val="00616B64"/>
    <w:rsid w:val="00616BDA"/>
    <w:rsid w:val="00617203"/>
    <w:rsid w:val="00617371"/>
    <w:rsid w:val="006174B6"/>
    <w:rsid w:val="006177C1"/>
    <w:rsid w:val="00617D90"/>
    <w:rsid w:val="00617DEC"/>
    <w:rsid w:val="006202F9"/>
    <w:rsid w:val="00620C33"/>
    <w:rsid w:val="00620E4E"/>
    <w:rsid w:val="0062113E"/>
    <w:rsid w:val="0062117C"/>
    <w:rsid w:val="0062183D"/>
    <w:rsid w:val="00621F19"/>
    <w:rsid w:val="00622005"/>
    <w:rsid w:val="00622632"/>
    <w:rsid w:val="00622F06"/>
    <w:rsid w:val="00623A77"/>
    <w:rsid w:val="00623E2C"/>
    <w:rsid w:val="00623E54"/>
    <w:rsid w:val="00623F88"/>
    <w:rsid w:val="00624677"/>
    <w:rsid w:val="006248D7"/>
    <w:rsid w:val="00624EB7"/>
    <w:rsid w:val="006251B4"/>
    <w:rsid w:val="006253A9"/>
    <w:rsid w:val="0062556A"/>
    <w:rsid w:val="00625818"/>
    <w:rsid w:val="00625900"/>
    <w:rsid w:val="00625974"/>
    <w:rsid w:val="00625AFD"/>
    <w:rsid w:val="00625C90"/>
    <w:rsid w:val="00625FAA"/>
    <w:rsid w:val="00625FED"/>
    <w:rsid w:val="0062636A"/>
    <w:rsid w:val="006265F1"/>
    <w:rsid w:val="006266B5"/>
    <w:rsid w:val="006268AC"/>
    <w:rsid w:val="006269EB"/>
    <w:rsid w:val="00626D57"/>
    <w:rsid w:val="006270AD"/>
    <w:rsid w:val="00627755"/>
    <w:rsid w:val="00627AFF"/>
    <w:rsid w:val="0063012C"/>
    <w:rsid w:val="00630516"/>
    <w:rsid w:val="006309FB"/>
    <w:rsid w:val="00631437"/>
    <w:rsid w:val="00632283"/>
    <w:rsid w:val="006327E8"/>
    <w:rsid w:val="006329B6"/>
    <w:rsid w:val="00632F57"/>
    <w:rsid w:val="006331EF"/>
    <w:rsid w:val="0063356E"/>
    <w:rsid w:val="006339F0"/>
    <w:rsid w:val="00633A93"/>
    <w:rsid w:val="00633B1B"/>
    <w:rsid w:val="00633D55"/>
    <w:rsid w:val="00634184"/>
    <w:rsid w:val="0063558E"/>
    <w:rsid w:val="00635983"/>
    <w:rsid w:val="00635C41"/>
    <w:rsid w:val="00635F1B"/>
    <w:rsid w:val="00636497"/>
    <w:rsid w:val="0063674C"/>
    <w:rsid w:val="006376D9"/>
    <w:rsid w:val="006378C1"/>
    <w:rsid w:val="006378EA"/>
    <w:rsid w:val="0064003F"/>
    <w:rsid w:val="00640437"/>
    <w:rsid w:val="00640D31"/>
    <w:rsid w:val="00641778"/>
    <w:rsid w:val="0064280B"/>
    <w:rsid w:val="0064298B"/>
    <w:rsid w:val="006429C4"/>
    <w:rsid w:val="00642A3B"/>
    <w:rsid w:val="00642A7D"/>
    <w:rsid w:val="00642BA0"/>
    <w:rsid w:val="00642CB3"/>
    <w:rsid w:val="006431B8"/>
    <w:rsid w:val="006432DA"/>
    <w:rsid w:val="0064345A"/>
    <w:rsid w:val="00644171"/>
    <w:rsid w:val="0064417A"/>
    <w:rsid w:val="006443F2"/>
    <w:rsid w:val="006448E4"/>
    <w:rsid w:val="00644C93"/>
    <w:rsid w:val="00645382"/>
    <w:rsid w:val="00645B7A"/>
    <w:rsid w:val="00645FE3"/>
    <w:rsid w:val="00646033"/>
    <w:rsid w:val="006460F9"/>
    <w:rsid w:val="0064615E"/>
    <w:rsid w:val="006462A1"/>
    <w:rsid w:val="00646C87"/>
    <w:rsid w:val="00646EAA"/>
    <w:rsid w:val="0064773A"/>
    <w:rsid w:val="0064787F"/>
    <w:rsid w:val="0064790E"/>
    <w:rsid w:val="00647A38"/>
    <w:rsid w:val="00647F59"/>
    <w:rsid w:val="00650087"/>
    <w:rsid w:val="0065009C"/>
    <w:rsid w:val="0065033D"/>
    <w:rsid w:val="00650A33"/>
    <w:rsid w:val="00650C26"/>
    <w:rsid w:val="00650DA7"/>
    <w:rsid w:val="00650DFD"/>
    <w:rsid w:val="0065156D"/>
    <w:rsid w:val="006516CB"/>
    <w:rsid w:val="00651797"/>
    <w:rsid w:val="00651A4B"/>
    <w:rsid w:val="00652233"/>
    <w:rsid w:val="006522C7"/>
    <w:rsid w:val="006526BF"/>
    <w:rsid w:val="00652782"/>
    <w:rsid w:val="00652C35"/>
    <w:rsid w:val="006531A5"/>
    <w:rsid w:val="006538E1"/>
    <w:rsid w:val="00653A15"/>
    <w:rsid w:val="00654642"/>
    <w:rsid w:val="00654A53"/>
    <w:rsid w:val="00654C6B"/>
    <w:rsid w:val="00654FF0"/>
    <w:rsid w:val="00655D61"/>
    <w:rsid w:val="00655FF5"/>
    <w:rsid w:val="006560A8"/>
    <w:rsid w:val="00656632"/>
    <w:rsid w:val="00656776"/>
    <w:rsid w:val="006568BF"/>
    <w:rsid w:val="00656E60"/>
    <w:rsid w:val="00657370"/>
    <w:rsid w:val="00657536"/>
    <w:rsid w:val="0065764D"/>
    <w:rsid w:val="0066068D"/>
    <w:rsid w:val="0066069D"/>
    <w:rsid w:val="006608F2"/>
    <w:rsid w:val="00660B6A"/>
    <w:rsid w:val="00660C67"/>
    <w:rsid w:val="00660D3C"/>
    <w:rsid w:val="00660EBF"/>
    <w:rsid w:val="00661426"/>
    <w:rsid w:val="0066149C"/>
    <w:rsid w:val="00661963"/>
    <w:rsid w:val="00661F9D"/>
    <w:rsid w:val="006622E9"/>
    <w:rsid w:val="00662915"/>
    <w:rsid w:val="00662928"/>
    <w:rsid w:val="00662D6B"/>
    <w:rsid w:val="00662F32"/>
    <w:rsid w:val="00663339"/>
    <w:rsid w:val="00663584"/>
    <w:rsid w:val="006637AD"/>
    <w:rsid w:val="006656DA"/>
    <w:rsid w:val="0066577A"/>
    <w:rsid w:val="006659E7"/>
    <w:rsid w:val="00666182"/>
    <w:rsid w:val="00666464"/>
    <w:rsid w:val="00666A6B"/>
    <w:rsid w:val="00666AAF"/>
    <w:rsid w:val="00667450"/>
    <w:rsid w:val="006675E7"/>
    <w:rsid w:val="00667625"/>
    <w:rsid w:val="00670318"/>
    <w:rsid w:val="00670D27"/>
    <w:rsid w:val="00671A20"/>
    <w:rsid w:val="00671A91"/>
    <w:rsid w:val="00671DD5"/>
    <w:rsid w:val="00671F0C"/>
    <w:rsid w:val="006720FA"/>
    <w:rsid w:val="006724EF"/>
    <w:rsid w:val="00672C11"/>
    <w:rsid w:val="00672EEC"/>
    <w:rsid w:val="00672F0C"/>
    <w:rsid w:val="00673682"/>
    <w:rsid w:val="0067374D"/>
    <w:rsid w:val="00673795"/>
    <w:rsid w:val="0067381D"/>
    <w:rsid w:val="00673E2B"/>
    <w:rsid w:val="00674C7D"/>
    <w:rsid w:val="00674CA3"/>
    <w:rsid w:val="00675316"/>
    <w:rsid w:val="0067555C"/>
    <w:rsid w:val="00675847"/>
    <w:rsid w:val="006759D9"/>
    <w:rsid w:val="00675E6F"/>
    <w:rsid w:val="00675EED"/>
    <w:rsid w:val="00676379"/>
    <w:rsid w:val="006764B8"/>
    <w:rsid w:val="00676E4A"/>
    <w:rsid w:val="00677055"/>
    <w:rsid w:val="00677130"/>
    <w:rsid w:val="00677AEE"/>
    <w:rsid w:val="00677ED3"/>
    <w:rsid w:val="00677F49"/>
    <w:rsid w:val="0068046E"/>
    <w:rsid w:val="00680DD1"/>
    <w:rsid w:val="00681073"/>
    <w:rsid w:val="0068134F"/>
    <w:rsid w:val="00681528"/>
    <w:rsid w:val="006819FE"/>
    <w:rsid w:val="00682BC1"/>
    <w:rsid w:val="00682D92"/>
    <w:rsid w:val="00682EDF"/>
    <w:rsid w:val="00683048"/>
    <w:rsid w:val="006834BA"/>
    <w:rsid w:val="00684285"/>
    <w:rsid w:val="0068460F"/>
    <w:rsid w:val="00684CAF"/>
    <w:rsid w:val="00684F95"/>
    <w:rsid w:val="0068540D"/>
    <w:rsid w:val="00685D36"/>
    <w:rsid w:val="00685FE1"/>
    <w:rsid w:val="0068692A"/>
    <w:rsid w:val="00686A4A"/>
    <w:rsid w:val="00686C9A"/>
    <w:rsid w:val="00686F18"/>
    <w:rsid w:val="00687709"/>
    <w:rsid w:val="00687712"/>
    <w:rsid w:val="0069014F"/>
    <w:rsid w:val="00690207"/>
    <w:rsid w:val="00690A1D"/>
    <w:rsid w:val="00690D08"/>
    <w:rsid w:val="00690F0E"/>
    <w:rsid w:val="006914D8"/>
    <w:rsid w:val="0069162F"/>
    <w:rsid w:val="00691B86"/>
    <w:rsid w:val="00691CF4"/>
    <w:rsid w:val="00691DC4"/>
    <w:rsid w:val="00692304"/>
    <w:rsid w:val="006923AC"/>
    <w:rsid w:val="00692415"/>
    <w:rsid w:val="006929DF"/>
    <w:rsid w:val="00692B07"/>
    <w:rsid w:val="00692C3D"/>
    <w:rsid w:val="00692C57"/>
    <w:rsid w:val="00692D07"/>
    <w:rsid w:val="00693DC4"/>
    <w:rsid w:val="00693EB2"/>
    <w:rsid w:val="006941C6"/>
    <w:rsid w:val="00694403"/>
    <w:rsid w:val="00694431"/>
    <w:rsid w:val="006948D2"/>
    <w:rsid w:val="00694AA1"/>
    <w:rsid w:val="00694B6E"/>
    <w:rsid w:val="00694F26"/>
    <w:rsid w:val="006954AF"/>
    <w:rsid w:val="006954D0"/>
    <w:rsid w:val="0069579F"/>
    <w:rsid w:val="0069623A"/>
    <w:rsid w:val="0069649B"/>
    <w:rsid w:val="00696EB8"/>
    <w:rsid w:val="00697001"/>
    <w:rsid w:val="006971E6"/>
    <w:rsid w:val="006978FD"/>
    <w:rsid w:val="00697F99"/>
    <w:rsid w:val="006A0830"/>
    <w:rsid w:val="006A0B36"/>
    <w:rsid w:val="006A0D13"/>
    <w:rsid w:val="006A0E06"/>
    <w:rsid w:val="006A0F9A"/>
    <w:rsid w:val="006A1047"/>
    <w:rsid w:val="006A11C9"/>
    <w:rsid w:val="006A15AA"/>
    <w:rsid w:val="006A1696"/>
    <w:rsid w:val="006A1747"/>
    <w:rsid w:val="006A2638"/>
    <w:rsid w:val="006A265B"/>
    <w:rsid w:val="006A2774"/>
    <w:rsid w:val="006A2D24"/>
    <w:rsid w:val="006A31D9"/>
    <w:rsid w:val="006A323D"/>
    <w:rsid w:val="006A37A0"/>
    <w:rsid w:val="006A42F8"/>
    <w:rsid w:val="006A4804"/>
    <w:rsid w:val="006A4B70"/>
    <w:rsid w:val="006A4D82"/>
    <w:rsid w:val="006A50F7"/>
    <w:rsid w:val="006A5331"/>
    <w:rsid w:val="006A53BF"/>
    <w:rsid w:val="006A5568"/>
    <w:rsid w:val="006A5CAF"/>
    <w:rsid w:val="006A5D55"/>
    <w:rsid w:val="006A5D8F"/>
    <w:rsid w:val="006A726F"/>
    <w:rsid w:val="006A7323"/>
    <w:rsid w:val="006A7489"/>
    <w:rsid w:val="006A78E0"/>
    <w:rsid w:val="006A7CD4"/>
    <w:rsid w:val="006A7D56"/>
    <w:rsid w:val="006A7F59"/>
    <w:rsid w:val="006B0A19"/>
    <w:rsid w:val="006B0D83"/>
    <w:rsid w:val="006B0D8F"/>
    <w:rsid w:val="006B1214"/>
    <w:rsid w:val="006B1F2A"/>
    <w:rsid w:val="006B287F"/>
    <w:rsid w:val="006B294E"/>
    <w:rsid w:val="006B30AD"/>
    <w:rsid w:val="006B3108"/>
    <w:rsid w:val="006B3C3E"/>
    <w:rsid w:val="006B3ECF"/>
    <w:rsid w:val="006B4008"/>
    <w:rsid w:val="006B46ED"/>
    <w:rsid w:val="006B48C3"/>
    <w:rsid w:val="006B4BFC"/>
    <w:rsid w:val="006B5267"/>
    <w:rsid w:val="006B5D3D"/>
    <w:rsid w:val="006B5F09"/>
    <w:rsid w:val="006B5F5F"/>
    <w:rsid w:val="006B60F8"/>
    <w:rsid w:val="006B6553"/>
    <w:rsid w:val="006B70E1"/>
    <w:rsid w:val="006B720B"/>
    <w:rsid w:val="006B73BE"/>
    <w:rsid w:val="006B74BD"/>
    <w:rsid w:val="006B7DFC"/>
    <w:rsid w:val="006C008F"/>
    <w:rsid w:val="006C0781"/>
    <w:rsid w:val="006C086D"/>
    <w:rsid w:val="006C0924"/>
    <w:rsid w:val="006C0C6A"/>
    <w:rsid w:val="006C0D2A"/>
    <w:rsid w:val="006C0EC0"/>
    <w:rsid w:val="006C13F8"/>
    <w:rsid w:val="006C1597"/>
    <w:rsid w:val="006C1674"/>
    <w:rsid w:val="006C1A78"/>
    <w:rsid w:val="006C1BFC"/>
    <w:rsid w:val="006C1DF0"/>
    <w:rsid w:val="006C1E2D"/>
    <w:rsid w:val="006C1F93"/>
    <w:rsid w:val="006C2158"/>
    <w:rsid w:val="006C27AB"/>
    <w:rsid w:val="006C287E"/>
    <w:rsid w:val="006C3049"/>
    <w:rsid w:val="006C35D2"/>
    <w:rsid w:val="006C384F"/>
    <w:rsid w:val="006C3ACA"/>
    <w:rsid w:val="006C4079"/>
    <w:rsid w:val="006C4614"/>
    <w:rsid w:val="006C493C"/>
    <w:rsid w:val="006C4A15"/>
    <w:rsid w:val="006C555F"/>
    <w:rsid w:val="006C5AD6"/>
    <w:rsid w:val="006C5E89"/>
    <w:rsid w:val="006C61AE"/>
    <w:rsid w:val="006C6B6C"/>
    <w:rsid w:val="006C6D42"/>
    <w:rsid w:val="006C78DB"/>
    <w:rsid w:val="006D0528"/>
    <w:rsid w:val="006D0EB3"/>
    <w:rsid w:val="006D127C"/>
    <w:rsid w:val="006D138C"/>
    <w:rsid w:val="006D1CD1"/>
    <w:rsid w:val="006D1DA3"/>
    <w:rsid w:val="006D1FD8"/>
    <w:rsid w:val="006D2066"/>
    <w:rsid w:val="006D2A98"/>
    <w:rsid w:val="006D2C4F"/>
    <w:rsid w:val="006D2FAE"/>
    <w:rsid w:val="006D3113"/>
    <w:rsid w:val="006D3485"/>
    <w:rsid w:val="006D36F2"/>
    <w:rsid w:val="006D3930"/>
    <w:rsid w:val="006D3C6C"/>
    <w:rsid w:val="006D414B"/>
    <w:rsid w:val="006D41E7"/>
    <w:rsid w:val="006D474B"/>
    <w:rsid w:val="006D4AAA"/>
    <w:rsid w:val="006D4D19"/>
    <w:rsid w:val="006D551B"/>
    <w:rsid w:val="006D5592"/>
    <w:rsid w:val="006D5C7A"/>
    <w:rsid w:val="006D608C"/>
    <w:rsid w:val="006D613F"/>
    <w:rsid w:val="006D6AEF"/>
    <w:rsid w:val="006D6D0C"/>
    <w:rsid w:val="006D6EA4"/>
    <w:rsid w:val="006D784B"/>
    <w:rsid w:val="006D7E69"/>
    <w:rsid w:val="006D7EAD"/>
    <w:rsid w:val="006E02AF"/>
    <w:rsid w:val="006E032C"/>
    <w:rsid w:val="006E046F"/>
    <w:rsid w:val="006E0C33"/>
    <w:rsid w:val="006E0C38"/>
    <w:rsid w:val="006E0D39"/>
    <w:rsid w:val="006E0DA4"/>
    <w:rsid w:val="006E1116"/>
    <w:rsid w:val="006E1400"/>
    <w:rsid w:val="006E1598"/>
    <w:rsid w:val="006E1653"/>
    <w:rsid w:val="006E1685"/>
    <w:rsid w:val="006E16D5"/>
    <w:rsid w:val="006E1FED"/>
    <w:rsid w:val="006E217B"/>
    <w:rsid w:val="006E295D"/>
    <w:rsid w:val="006E2FB3"/>
    <w:rsid w:val="006E30D1"/>
    <w:rsid w:val="006E326C"/>
    <w:rsid w:val="006E336A"/>
    <w:rsid w:val="006E36DD"/>
    <w:rsid w:val="006E37AA"/>
    <w:rsid w:val="006E3EE7"/>
    <w:rsid w:val="006E45FB"/>
    <w:rsid w:val="006E4CBB"/>
    <w:rsid w:val="006E4FE9"/>
    <w:rsid w:val="006E543C"/>
    <w:rsid w:val="006E5468"/>
    <w:rsid w:val="006E5A32"/>
    <w:rsid w:val="006E5AAE"/>
    <w:rsid w:val="006E5CC4"/>
    <w:rsid w:val="006E5D65"/>
    <w:rsid w:val="006E5FBD"/>
    <w:rsid w:val="006E632C"/>
    <w:rsid w:val="006E643B"/>
    <w:rsid w:val="006E66FC"/>
    <w:rsid w:val="006E6749"/>
    <w:rsid w:val="006E773A"/>
    <w:rsid w:val="006F0508"/>
    <w:rsid w:val="006F0914"/>
    <w:rsid w:val="006F0987"/>
    <w:rsid w:val="006F1488"/>
    <w:rsid w:val="006F1B00"/>
    <w:rsid w:val="006F206A"/>
    <w:rsid w:val="006F2078"/>
    <w:rsid w:val="006F2164"/>
    <w:rsid w:val="006F23B2"/>
    <w:rsid w:val="006F24F5"/>
    <w:rsid w:val="006F30FD"/>
    <w:rsid w:val="006F322E"/>
    <w:rsid w:val="006F37A5"/>
    <w:rsid w:val="006F380A"/>
    <w:rsid w:val="006F3903"/>
    <w:rsid w:val="006F396F"/>
    <w:rsid w:val="006F3A96"/>
    <w:rsid w:val="006F40CB"/>
    <w:rsid w:val="006F4249"/>
    <w:rsid w:val="006F4330"/>
    <w:rsid w:val="006F4349"/>
    <w:rsid w:val="006F57A0"/>
    <w:rsid w:val="006F5A4C"/>
    <w:rsid w:val="006F5A69"/>
    <w:rsid w:val="006F5F3F"/>
    <w:rsid w:val="006F5F6E"/>
    <w:rsid w:val="006F635C"/>
    <w:rsid w:val="006F6803"/>
    <w:rsid w:val="006F6C83"/>
    <w:rsid w:val="006F73EF"/>
    <w:rsid w:val="006F7A8E"/>
    <w:rsid w:val="006F7BFF"/>
    <w:rsid w:val="006F7FFA"/>
    <w:rsid w:val="00700264"/>
    <w:rsid w:val="00700330"/>
    <w:rsid w:val="007003E0"/>
    <w:rsid w:val="00700592"/>
    <w:rsid w:val="0070070B"/>
    <w:rsid w:val="00700B32"/>
    <w:rsid w:val="00700E17"/>
    <w:rsid w:val="0070145B"/>
    <w:rsid w:val="0070153E"/>
    <w:rsid w:val="007015FF"/>
    <w:rsid w:val="00701759"/>
    <w:rsid w:val="00701B4E"/>
    <w:rsid w:val="00702928"/>
    <w:rsid w:val="0070336E"/>
    <w:rsid w:val="007036E1"/>
    <w:rsid w:val="0070477F"/>
    <w:rsid w:val="00704876"/>
    <w:rsid w:val="0070488A"/>
    <w:rsid w:val="00704D68"/>
    <w:rsid w:val="00704F57"/>
    <w:rsid w:val="007057FB"/>
    <w:rsid w:val="007059AE"/>
    <w:rsid w:val="007066A7"/>
    <w:rsid w:val="0070697E"/>
    <w:rsid w:val="007069BD"/>
    <w:rsid w:val="00706B6D"/>
    <w:rsid w:val="00706E7A"/>
    <w:rsid w:val="007070EF"/>
    <w:rsid w:val="00707CD8"/>
    <w:rsid w:val="0071027F"/>
    <w:rsid w:val="00711752"/>
    <w:rsid w:val="00711812"/>
    <w:rsid w:val="00711CB7"/>
    <w:rsid w:val="00711DC1"/>
    <w:rsid w:val="0071232D"/>
    <w:rsid w:val="00712332"/>
    <w:rsid w:val="00712926"/>
    <w:rsid w:val="007133B0"/>
    <w:rsid w:val="007135E5"/>
    <w:rsid w:val="00713C0D"/>
    <w:rsid w:val="00713D3D"/>
    <w:rsid w:val="00713DCA"/>
    <w:rsid w:val="00713DEB"/>
    <w:rsid w:val="0071405D"/>
    <w:rsid w:val="0071412C"/>
    <w:rsid w:val="00714360"/>
    <w:rsid w:val="0071468E"/>
    <w:rsid w:val="00714EC0"/>
    <w:rsid w:val="00714F89"/>
    <w:rsid w:val="00714FD5"/>
    <w:rsid w:val="00715265"/>
    <w:rsid w:val="007154D5"/>
    <w:rsid w:val="007157FC"/>
    <w:rsid w:val="007162CE"/>
    <w:rsid w:val="007163AD"/>
    <w:rsid w:val="00716AF5"/>
    <w:rsid w:val="00716BFB"/>
    <w:rsid w:val="00716CC1"/>
    <w:rsid w:val="00716DCF"/>
    <w:rsid w:val="00717057"/>
    <w:rsid w:val="007177C1"/>
    <w:rsid w:val="00717D9A"/>
    <w:rsid w:val="00720071"/>
    <w:rsid w:val="007202C7"/>
    <w:rsid w:val="00720693"/>
    <w:rsid w:val="00720C0C"/>
    <w:rsid w:val="0072107F"/>
    <w:rsid w:val="007217CC"/>
    <w:rsid w:val="0072230B"/>
    <w:rsid w:val="0072232A"/>
    <w:rsid w:val="00722C43"/>
    <w:rsid w:val="00722D13"/>
    <w:rsid w:val="00722D15"/>
    <w:rsid w:val="0072390E"/>
    <w:rsid w:val="00723A6A"/>
    <w:rsid w:val="00723FCA"/>
    <w:rsid w:val="007242A6"/>
    <w:rsid w:val="007247C5"/>
    <w:rsid w:val="00724B68"/>
    <w:rsid w:val="007253DB"/>
    <w:rsid w:val="0072542D"/>
    <w:rsid w:val="0072579E"/>
    <w:rsid w:val="00725AB6"/>
    <w:rsid w:val="00725AED"/>
    <w:rsid w:val="00725D76"/>
    <w:rsid w:val="00725DA6"/>
    <w:rsid w:val="0072723A"/>
    <w:rsid w:val="0072731D"/>
    <w:rsid w:val="00727533"/>
    <w:rsid w:val="007276BE"/>
    <w:rsid w:val="007276F4"/>
    <w:rsid w:val="00727979"/>
    <w:rsid w:val="007279BC"/>
    <w:rsid w:val="00730323"/>
    <w:rsid w:val="0073034D"/>
    <w:rsid w:val="00730440"/>
    <w:rsid w:val="00730887"/>
    <w:rsid w:val="00730B8F"/>
    <w:rsid w:val="00730CC5"/>
    <w:rsid w:val="00730D58"/>
    <w:rsid w:val="00730FA0"/>
    <w:rsid w:val="00731015"/>
    <w:rsid w:val="0073133B"/>
    <w:rsid w:val="007316BD"/>
    <w:rsid w:val="0073175C"/>
    <w:rsid w:val="0073192A"/>
    <w:rsid w:val="00732564"/>
    <w:rsid w:val="007327F7"/>
    <w:rsid w:val="00732AD4"/>
    <w:rsid w:val="00733072"/>
    <w:rsid w:val="007332E2"/>
    <w:rsid w:val="00733767"/>
    <w:rsid w:val="00733937"/>
    <w:rsid w:val="00733A53"/>
    <w:rsid w:val="00733C84"/>
    <w:rsid w:val="00733DCA"/>
    <w:rsid w:val="00733F58"/>
    <w:rsid w:val="007342BE"/>
    <w:rsid w:val="00734732"/>
    <w:rsid w:val="00734EDA"/>
    <w:rsid w:val="007352F6"/>
    <w:rsid w:val="00735632"/>
    <w:rsid w:val="00735A07"/>
    <w:rsid w:val="00735F63"/>
    <w:rsid w:val="007374B4"/>
    <w:rsid w:val="00737F33"/>
    <w:rsid w:val="0073810B"/>
    <w:rsid w:val="007403FF"/>
    <w:rsid w:val="007405F5"/>
    <w:rsid w:val="0074079F"/>
    <w:rsid w:val="00740ADE"/>
    <w:rsid w:val="00740BC5"/>
    <w:rsid w:val="00740E0D"/>
    <w:rsid w:val="0074127F"/>
    <w:rsid w:val="00741634"/>
    <w:rsid w:val="00741778"/>
    <w:rsid w:val="00741A4C"/>
    <w:rsid w:val="00741B29"/>
    <w:rsid w:val="00741FB6"/>
    <w:rsid w:val="00742287"/>
    <w:rsid w:val="007424BD"/>
    <w:rsid w:val="00742569"/>
    <w:rsid w:val="00742883"/>
    <w:rsid w:val="00742937"/>
    <w:rsid w:val="007429CA"/>
    <w:rsid w:val="00742B09"/>
    <w:rsid w:val="0074339A"/>
    <w:rsid w:val="00743522"/>
    <w:rsid w:val="00743663"/>
    <w:rsid w:val="00743787"/>
    <w:rsid w:val="007438A2"/>
    <w:rsid w:val="00743AA4"/>
    <w:rsid w:val="00743AE8"/>
    <w:rsid w:val="0074435B"/>
    <w:rsid w:val="00744407"/>
    <w:rsid w:val="00744961"/>
    <w:rsid w:val="007449D3"/>
    <w:rsid w:val="00744A87"/>
    <w:rsid w:val="00744DAC"/>
    <w:rsid w:val="007451DD"/>
    <w:rsid w:val="007455D7"/>
    <w:rsid w:val="00745DBE"/>
    <w:rsid w:val="00746170"/>
    <w:rsid w:val="007465BE"/>
    <w:rsid w:val="007467EE"/>
    <w:rsid w:val="00746ADE"/>
    <w:rsid w:val="0074780F"/>
    <w:rsid w:val="00747892"/>
    <w:rsid w:val="007479D9"/>
    <w:rsid w:val="007495DA"/>
    <w:rsid w:val="007504A3"/>
    <w:rsid w:val="007504FF"/>
    <w:rsid w:val="00750697"/>
    <w:rsid w:val="0075078D"/>
    <w:rsid w:val="007507D9"/>
    <w:rsid w:val="00750A86"/>
    <w:rsid w:val="00750AAA"/>
    <w:rsid w:val="00750D67"/>
    <w:rsid w:val="007510EF"/>
    <w:rsid w:val="007512D6"/>
    <w:rsid w:val="007514B6"/>
    <w:rsid w:val="00752AAC"/>
    <w:rsid w:val="00752BE4"/>
    <w:rsid w:val="00752FA5"/>
    <w:rsid w:val="00753012"/>
    <w:rsid w:val="00753325"/>
    <w:rsid w:val="00753CB1"/>
    <w:rsid w:val="007545C3"/>
    <w:rsid w:val="0075554F"/>
    <w:rsid w:val="00755775"/>
    <w:rsid w:val="00756822"/>
    <w:rsid w:val="007568D4"/>
    <w:rsid w:val="0075691B"/>
    <w:rsid w:val="00756AE6"/>
    <w:rsid w:val="00756B68"/>
    <w:rsid w:val="00756EAB"/>
    <w:rsid w:val="007572FB"/>
    <w:rsid w:val="00757BD6"/>
    <w:rsid w:val="00757E71"/>
    <w:rsid w:val="0076030C"/>
    <w:rsid w:val="00760379"/>
    <w:rsid w:val="007605C7"/>
    <w:rsid w:val="007606B6"/>
    <w:rsid w:val="00760DDC"/>
    <w:rsid w:val="00760FE6"/>
    <w:rsid w:val="00761761"/>
    <w:rsid w:val="00762252"/>
    <w:rsid w:val="007623AE"/>
    <w:rsid w:val="007624FC"/>
    <w:rsid w:val="007626EB"/>
    <w:rsid w:val="00762A03"/>
    <w:rsid w:val="00762C96"/>
    <w:rsid w:val="0076453E"/>
    <w:rsid w:val="0076470C"/>
    <w:rsid w:val="00764E8E"/>
    <w:rsid w:val="007650D8"/>
    <w:rsid w:val="007650E3"/>
    <w:rsid w:val="007651AD"/>
    <w:rsid w:val="0076520E"/>
    <w:rsid w:val="00765467"/>
    <w:rsid w:val="0076587B"/>
    <w:rsid w:val="00766AB3"/>
    <w:rsid w:val="00766F57"/>
    <w:rsid w:val="0076722B"/>
    <w:rsid w:val="0076722E"/>
    <w:rsid w:val="007673D3"/>
    <w:rsid w:val="0076779E"/>
    <w:rsid w:val="00767B20"/>
    <w:rsid w:val="00767E51"/>
    <w:rsid w:val="00770640"/>
    <w:rsid w:val="0077098C"/>
    <w:rsid w:val="0077135D"/>
    <w:rsid w:val="00771404"/>
    <w:rsid w:val="00771887"/>
    <w:rsid w:val="007719A2"/>
    <w:rsid w:val="00771A46"/>
    <w:rsid w:val="00771AFE"/>
    <w:rsid w:val="00772206"/>
    <w:rsid w:val="0077268C"/>
    <w:rsid w:val="00772A9D"/>
    <w:rsid w:val="007736FC"/>
    <w:rsid w:val="0077377C"/>
    <w:rsid w:val="00773A29"/>
    <w:rsid w:val="007740BE"/>
    <w:rsid w:val="007740CB"/>
    <w:rsid w:val="00774172"/>
    <w:rsid w:val="00774185"/>
    <w:rsid w:val="0077453A"/>
    <w:rsid w:val="007747F1"/>
    <w:rsid w:val="00774AA4"/>
    <w:rsid w:val="00774F2D"/>
    <w:rsid w:val="00775B5C"/>
    <w:rsid w:val="00775B95"/>
    <w:rsid w:val="00776201"/>
    <w:rsid w:val="00776B36"/>
    <w:rsid w:val="00776EA7"/>
    <w:rsid w:val="007771A6"/>
    <w:rsid w:val="007771E0"/>
    <w:rsid w:val="007773A2"/>
    <w:rsid w:val="0077757C"/>
    <w:rsid w:val="0077770A"/>
    <w:rsid w:val="00777F53"/>
    <w:rsid w:val="00780E4E"/>
    <w:rsid w:val="00780FB7"/>
    <w:rsid w:val="0078175B"/>
    <w:rsid w:val="00781789"/>
    <w:rsid w:val="0078184C"/>
    <w:rsid w:val="00781B4E"/>
    <w:rsid w:val="00781F11"/>
    <w:rsid w:val="007829AB"/>
    <w:rsid w:val="00782EE0"/>
    <w:rsid w:val="007830F3"/>
    <w:rsid w:val="0078364E"/>
    <w:rsid w:val="007838B1"/>
    <w:rsid w:val="007838D6"/>
    <w:rsid w:val="00783C98"/>
    <w:rsid w:val="0078459F"/>
    <w:rsid w:val="00784E39"/>
    <w:rsid w:val="00784FFE"/>
    <w:rsid w:val="0078533E"/>
    <w:rsid w:val="00785933"/>
    <w:rsid w:val="00785FD0"/>
    <w:rsid w:val="00786C6D"/>
    <w:rsid w:val="0078763E"/>
    <w:rsid w:val="00787826"/>
    <w:rsid w:val="00787A77"/>
    <w:rsid w:val="00787CB1"/>
    <w:rsid w:val="00790312"/>
    <w:rsid w:val="00790661"/>
    <w:rsid w:val="00790763"/>
    <w:rsid w:val="0079083F"/>
    <w:rsid w:val="0079092C"/>
    <w:rsid w:val="007909F0"/>
    <w:rsid w:val="00790A80"/>
    <w:rsid w:val="00791B3E"/>
    <w:rsid w:val="00791C0A"/>
    <w:rsid w:val="00791CAD"/>
    <w:rsid w:val="00792177"/>
    <w:rsid w:val="00792D6E"/>
    <w:rsid w:val="00792EA9"/>
    <w:rsid w:val="00793057"/>
    <w:rsid w:val="0079343A"/>
    <w:rsid w:val="00793968"/>
    <w:rsid w:val="00793A7F"/>
    <w:rsid w:val="00793BDE"/>
    <w:rsid w:val="00794236"/>
    <w:rsid w:val="00794500"/>
    <w:rsid w:val="007946A0"/>
    <w:rsid w:val="00795362"/>
    <w:rsid w:val="0079577F"/>
    <w:rsid w:val="00795EFF"/>
    <w:rsid w:val="00796BD8"/>
    <w:rsid w:val="00797012"/>
    <w:rsid w:val="00797675"/>
    <w:rsid w:val="007A00A4"/>
    <w:rsid w:val="007A012E"/>
    <w:rsid w:val="007A05E5"/>
    <w:rsid w:val="007A0C43"/>
    <w:rsid w:val="007A1430"/>
    <w:rsid w:val="007A14DE"/>
    <w:rsid w:val="007A1802"/>
    <w:rsid w:val="007A19EA"/>
    <w:rsid w:val="007A1C42"/>
    <w:rsid w:val="007A2E74"/>
    <w:rsid w:val="007A32BE"/>
    <w:rsid w:val="007A370C"/>
    <w:rsid w:val="007A416D"/>
    <w:rsid w:val="007A43BD"/>
    <w:rsid w:val="007A43F4"/>
    <w:rsid w:val="007A4EFE"/>
    <w:rsid w:val="007A5128"/>
    <w:rsid w:val="007A5A4A"/>
    <w:rsid w:val="007A5E03"/>
    <w:rsid w:val="007A6587"/>
    <w:rsid w:val="007A6853"/>
    <w:rsid w:val="007A6D21"/>
    <w:rsid w:val="007A717F"/>
    <w:rsid w:val="007A7201"/>
    <w:rsid w:val="007A7816"/>
    <w:rsid w:val="007A7965"/>
    <w:rsid w:val="007A7CF1"/>
    <w:rsid w:val="007A7D71"/>
    <w:rsid w:val="007A7F00"/>
    <w:rsid w:val="007B018E"/>
    <w:rsid w:val="007B0622"/>
    <w:rsid w:val="007B067E"/>
    <w:rsid w:val="007B0705"/>
    <w:rsid w:val="007B0F40"/>
    <w:rsid w:val="007B15D1"/>
    <w:rsid w:val="007B17CA"/>
    <w:rsid w:val="007B2041"/>
    <w:rsid w:val="007B23FD"/>
    <w:rsid w:val="007B2B06"/>
    <w:rsid w:val="007B2F72"/>
    <w:rsid w:val="007B368B"/>
    <w:rsid w:val="007B498A"/>
    <w:rsid w:val="007B4B65"/>
    <w:rsid w:val="007B4D3E"/>
    <w:rsid w:val="007B5517"/>
    <w:rsid w:val="007B5C6D"/>
    <w:rsid w:val="007B5DC9"/>
    <w:rsid w:val="007B5E44"/>
    <w:rsid w:val="007B6340"/>
    <w:rsid w:val="007B6464"/>
    <w:rsid w:val="007B69CB"/>
    <w:rsid w:val="007B6B71"/>
    <w:rsid w:val="007B6B79"/>
    <w:rsid w:val="007B744D"/>
    <w:rsid w:val="007B7659"/>
    <w:rsid w:val="007C0026"/>
    <w:rsid w:val="007C0107"/>
    <w:rsid w:val="007C017F"/>
    <w:rsid w:val="007C0374"/>
    <w:rsid w:val="007C0686"/>
    <w:rsid w:val="007C06CA"/>
    <w:rsid w:val="007C0A9C"/>
    <w:rsid w:val="007C10DF"/>
    <w:rsid w:val="007C1380"/>
    <w:rsid w:val="007C1F01"/>
    <w:rsid w:val="007C1FD3"/>
    <w:rsid w:val="007C232E"/>
    <w:rsid w:val="007C25BE"/>
    <w:rsid w:val="007C2A2F"/>
    <w:rsid w:val="007C34C2"/>
    <w:rsid w:val="007C4305"/>
    <w:rsid w:val="007C4A69"/>
    <w:rsid w:val="007C4B86"/>
    <w:rsid w:val="007C52BA"/>
    <w:rsid w:val="007C53C2"/>
    <w:rsid w:val="007C53D9"/>
    <w:rsid w:val="007C5406"/>
    <w:rsid w:val="007C5E06"/>
    <w:rsid w:val="007C5FC6"/>
    <w:rsid w:val="007C6184"/>
    <w:rsid w:val="007C6413"/>
    <w:rsid w:val="007C64B6"/>
    <w:rsid w:val="007C6689"/>
    <w:rsid w:val="007C67F6"/>
    <w:rsid w:val="007C7401"/>
    <w:rsid w:val="007C7AB1"/>
    <w:rsid w:val="007C7CEF"/>
    <w:rsid w:val="007C7D57"/>
    <w:rsid w:val="007D0899"/>
    <w:rsid w:val="007D0D63"/>
    <w:rsid w:val="007D0D84"/>
    <w:rsid w:val="007D0E12"/>
    <w:rsid w:val="007D10F7"/>
    <w:rsid w:val="007D13B7"/>
    <w:rsid w:val="007D1518"/>
    <w:rsid w:val="007D1669"/>
    <w:rsid w:val="007D16C7"/>
    <w:rsid w:val="007D21AB"/>
    <w:rsid w:val="007D3141"/>
    <w:rsid w:val="007D3488"/>
    <w:rsid w:val="007D34C7"/>
    <w:rsid w:val="007D3591"/>
    <w:rsid w:val="007D3CDA"/>
    <w:rsid w:val="007D3DC7"/>
    <w:rsid w:val="007D3E1A"/>
    <w:rsid w:val="007D4108"/>
    <w:rsid w:val="007D4236"/>
    <w:rsid w:val="007D4D93"/>
    <w:rsid w:val="007D4EFC"/>
    <w:rsid w:val="007D4F3D"/>
    <w:rsid w:val="007D56FB"/>
    <w:rsid w:val="007D6210"/>
    <w:rsid w:val="007D6269"/>
    <w:rsid w:val="007D6333"/>
    <w:rsid w:val="007D69CB"/>
    <w:rsid w:val="007D6E33"/>
    <w:rsid w:val="007D6E4E"/>
    <w:rsid w:val="007D70B6"/>
    <w:rsid w:val="007D761F"/>
    <w:rsid w:val="007D7E8C"/>
    <w:rsid w:val="007E018A"/>
    <w:rsid w:val="007E049A"/>
    <w:rsid w:val="007E06AD"/>
    <w:rsid w:val="007E0FE7"/>
    <w:rsid w:val="007E1121"/>
    <w:rsid w:val="007E1546"/>
    <w:rsid w:val="007E197A"/>
    <w:rsid w:val="007E19CE"/>
    <w:rsid w:val="007E2A77"/>
    <w:rsid w:val="007E2B37"/>
    <w:rsid w:val="007E3418"/>
    <w:rsid w:val="007E3472"/>
    <w:rsid w:val="007E3630"/>
    <w:rsid w:val="007E39DC"/>
    <w:rsid w:val="007E3BF8"/>
    <w:rsid w:val="007E3C57"/>
    <w:rsid w:val="007E3D8B"/>
    <w:rsid w:val="007E4A57"/>
    <w:rsid w:val="007E4DA5"/>
    <w:rsid w:val="007E5882"/>
    <w:rsid w:val="007E607B"/>
    <w:rsid w:val="007E61C3"/>
    <w:rsid w:val="007E6245"/>
    <w:rsid w:val="007E62AF"/>
    <w:rsid w:val="007E684B"/>
    <w:rsid w:val="007E6CB9"/>
    <w:rsid w:val="007E6E53"/>
    <w:rsid w:val="007E7445"/>
    <w:rsid w:val="007E786C"/>
    <w:rsid w:val="007E7BAD"/>
    <w:rsid w:val="007E7E21"/>
    <w:rsid w:val="007F00E9"/>
    <w:rsid w:val="007F0374"/>
    <w:rsid w:val="007F03FD"/>
    <w:rsid w:val="007F15C2"/>
    <w:rsid w:val="007F1B01"/>
    <w:rsid w:val="007F1F45"/>
    <w:rsid w:val="007F2A3C"/>
    <w:rsid w:val="007F2AF1"/>
    <w:rsid w:val="007F2C2B"/>
    <w:rsid w:val="007F2E01"/>
    <w:rsid w:val="007F307A"/>
    <w:rsid w:val="007F3270"/>
    <w:rsid w:val="007F3469"/>
    <w:rsid w:val="007F39AB"/>
    <w:rsid w:val="007F3E87"/>
    <w:rsid w:val="007F3F51"/>
    <w:rsid w:val="007F45FF"/>
    <w:rsid w:val="007F57B3"/>
    <w:rsid w:val="007F5AAB"/>
    <w:rsid w:val="007F5FD7"/>
    <w:rsid w:val="007F698D"/>
    <w:rsid w:val="007F69AF"/>
    <w:rsid w:val="007F6A79"/>
    <w:rsid w:val="007F6C0E"/>
    <w:rsid w:val="007F6C8D"/>
    <w:rsid w:val="007F6D47"/>
    <w:rsid w:val="007F6FD3"/>
    <w:rsid w:val="007F731F"/>
    <w:rsid w:val="007F7932"/>
    <w:rsid w:val="007F7A06"/>
    <w:rsid w:val="007F7A13"/>
    <w:rsid w:val="007F7AF5"/>
    <w:rsid w:val="007F7E44"/>
    <w:rsid w:val="00800401"/>
    <w:rsid w:val="00800490"/>
    <w:rsid w:val="008006FA"/>
    <w:rsid w:val="00801585"/>
    <w:rsid w:val="00801D6E"/>
    <w:rsid w:val="00802071"/>
    <w:rsid w:val="00802F1E"/>
    <w:rsid w:val="00803146"/>
    <w:rsid w:val="00803CD1"/>
    <w:rsid w:val="00803CE4"/>
    <w:rsid w:val="00803E67"/>
    <w:rsid w:val="008042E0"/>
    <w:rsid w:val="00804556"/>
    <w:rsid w:val="00804817"/>
    <w:rsid w:val="0080491B"/>
    <w:rsid w:val="00804A82"/>
    <w:rsid w:val="00804BA3"/>
    <w:rsid w:val="00804C48"/>
    <w:rsid w:val="00804FD0"/>
    <w:rsid w:val="0080550B"/>
    <w:rsid w:val="0080579A"/>
    <w:rsid w:val="0080590B"/>
    <w:rsid w:val="00805912"/>
    <w:rsid w:val="008059B8"/>
    <w:rsid w:val="0080609F"/>
    <w:rsid w:val="00806455"/>
    <w:rsid w:val="00806697"/>
    <w:rsid w:val="008068FE"/>
    <w:rsid w:val="00806D3E"/>
    <w:rsid w:val="008070B8"/>
    <w:rsid w:val="0080725A"/>
    <w:rsid w:val="0080740D"/>
    <w:rsid w:val="0080792E"/>
    <w:rsid w:val="00810085"/>
    <w:rsid w:val="00810A91"/>
    <w:rsid w:val="00810F9E"/>
    <w:rsid w:val="008110DF"/>
    <w:rsid w:val="00811392"/>
    <w:rsid w:val="00811A8D"/>
    <w:rsid w:val="00811EB8"/>
    <w:rsid w:val="00812BC9"/>
    <w:rsid w:val="00812F81"/>
    <w:rsid w:val="008137B9"/>
    <w:rsid w:val="00813897"/>
    <w:rsid w:val="00813901"/>
    <w:rsid w:val="00813D60"/>
    <w:rsid w:val="00813F94"/>
    <w:rsid w:val="0081469A"/>
    <w:rsid w:val="00814D20"/>
    <w:rsid w:val="00815168"/>
    <w:rsid w:val="00815305"/>
    <w:rsid w:val="008153AF"/>
    <w:rsid w:val="00815E34"/>
    <w:rsid w:val="00815EC4"/>
    <w:rsid w:val="0081606F"/>
    <w:rsid w:val="008162F9"/>
    <w:rsid w:val="0081685F"/>
    <w:rsid w:val="00816893"/>
    <w:rsid w:val="00816A8A"/>
    <w:rsid w:val="00816B4D"/>
    <w:rsid w:val="0081702C"/>
    <w:rsid w:val="00817193"/>
    <w:rsid w:val="0081723B"/>
    <w:rsid w:val="008176DD"/>
    <w:rsid w:val="00817C21"/>
    <w:rsid w:val="00817F35"/>
    <w:rsid w:val="0082071A"/>
    <w:rsid w:val="00820796"/>
    <w:rsid w:val="0082126A"/>
    <w:rsid w:val="00821372"/>
    <w:rsid w:val="0082187C"/>
    <w:rsid w:val="008218B7"/>
    <w:rsid w:val="00822200"/>
    <w:rsid w:val="00822867"/>
    <w:rsid w:val="00822DC9"/>
    <w:rsid w:val="00822FE9"/>
    <w:rsid w:val="00823038"/>
    <w:rsid w:val="008230B8"/>
    <w:rsid w:val="008230D0"/>
    <w:rsid w:val="00823137"/>
    <w:rsid w:val="00823458"/>
    <w:rsid w:val="0082394A"/>
    <w:rsid w:val="00823BC0"/>
    <w:rsid w:val="00823C41"/>
    <w:rsid w:val="00824144"/>
    <w:rsid w:val="00824267"/>
    <w:rsid w:val="008242B8"/>
    <w:rsid w:val="008242BC"/>
    <w:rsid w:val="00824488"/>
    <w:rsid w:val="00824735"/>
    <w:rsid w:val="008248A9"/>
    <w:rsid w:val="00824D1A"/>
    <w:rsid w:val="00824E1A"/>
    <w:rsid w:val="00824E8D"/>
    <w:rsid w:val="0082512C"/>
    <w:rsid w:val="008253A3"/>
    <w:rsid w:val="008257A3"/>
    <w:rsid w:val="008257B9"/>
    <w:rsid w:val="00825B52"/>
    <w:rsid w:val="00825C23"/>
    <w:rsid w:val="00825D92"/>
    <w:rsid w:val="00825E6A"/>
    <w:rsid w:val="0082637E"/>
    <w:rsid w:val="00826413"/>
    <w:rsid w:val="00826ACC"/>
    <w:rsid w:val="00826D91"/>
    <w:rsid w:val="00827098"/>
    <w:rsid w:val="0082736A"/>
    <w:rsid w:val="00827580"/>
    <w:rsid w:val="00827CC1"/>
    <w:rsid w:val="00830753"/>
    <w:rsid w:val="00830A6D"/>
    <w:rsid w:val="00830B1F"/>
    <w:rsid w:val="00831757"/>
    <w:rsid w:val="00831A06"/>
    <w:rsid w:val="008322B5"/>
    <w:rsid w:val="00832A21"/>
    <w:rsid w:val="00832B09"/>
    <w:rsid w:val="00832FBF"/>
    <w:rsid w:val="008335D5"/>
    <w:rsid w:val="00833BB4"/>
    <w:rsid w:val="00833E37"/>
    <w:rsid w:val="00834132"/>
    <w:rsid w:val="00834312"/>
    <w:rsid w:val="00834B57"/>
    <w:rsid w:val="00834F14"/>
    <w:rsid w:val="00834F27"/>
    <w:rsid w:val="00835901"/>
    <w:rsid w:val="00835A5E"/>
    <w:rsid w:val="00836295"/>
    <w:rsid w:val="00836306"/>
    <w:rsid w:val="00836F79"/>
    <w:rsid w:val="008370DD"/>
    <w:rsid w:val="0083763A"/>
    <w:rsid w:val="00837676"/>
    <w:rsid w:val="00837861"/>
    <w:rsid w:val="00837E58"/>
    <w:rsid w:val="008403C7"/>
    <w:rsid w:val="008406A1"/>
    <w:rsid w:val="0084140F"/>
    <w:rsid w:val="00841516"/>
    <w:rsid w:val="008416D6"/>
    <w:rsid w:val="008419C1"/>
    <w:rsid w:val="008419D4"/>
    <w:rsid w:val="00841EA9"/>
    <w:rsid w:val="0084228B"/>
    <w:rsid w:val="00842550"/>
    <w:rsid w:val="0084290F"/>
    <w:rsid w:val="0084291E"/>
    <w:rsid w:val="0084335E"/>
    <w:rsid w:val="00843688"/>
    <w:rsid w:val="00843B6F"/>
    <w:rsid w:val="008445DA"/>
    <w:rsid w:val="008447F0"/>
    <w:rsid w:val="00844DED"/>
    <w:rsid w:val="00845801"/>
    <w:rsid w:val="00845814"/>
    <w:rsid w:val="00845847"/>
    <w:rsid w:val="0084598A"/>
    <w:rsid w:val="00845AEC"/>
    <w:rsid w:val="00845C2D"/>
    <w:rsid w:val="00846201"/>
    <w:rsid w:val="0084658D"/>
    <w:rsid w:val="00846C39"/>
    <w:rsid w:val="00846F14"/>
    <w:rsid w:val="008470A8"/>
    <w:rsid w:val="00847101"/>
    <w:rsid w:val="008474B2"/>
    <w:rsid w:val="0084758E"/>
    <w:rsid w:val="00847873"/>
    <w:rsid w:val="008478B0"/>
    <w:rsid w:val="0085023A"/>
    <w:rsid w:val="00850B8D"/>
    <w:rsid w:val="00850C24"/>
    <w:rsid w:val="00851069"/>
    <w:rsid w:val="00851558"/>
    <w:rsid w:val="00851C7E"/>
    <w:rsid w:val="00851F1B"/>
    <w:rsid w:val="008520E2"/>
    <w:rsid w:val="00852472"/>
    <w:rsid w:val="00852636"/>
    <w:rsid w:val="00852708"/>
    <w:rsid w:val="00853356"/>
    <w:rsid w:val="00853A96"/>
    <w:rsid w:val="00853AA4"/>
    <w:rsid w:val="00853AA7"/>
    <w:rsid w:val="00853BBD"/>
    <w:rsid w:val="00853C67"/>
    <w:rsid w:val="008547CC"/>
    <w:rsid w:val="008547D1"/>
    <w:rsid w:val="0085512E"/>
    <w:rsid w:val="00855569"/>
    <w:rsid w:val="00855DD8"/>
    <w:rsid w:val="00856321"/>
    <w:rsid w:val="008565A2"/>
    <w:rsid w:val="00856910"/>
    <w:rsid w:val="00856A99"/>
    <w:rsid w:val="00856F12"/>
    <w:rsid w:val="008571A0"/>
    <w:rsid w:val="00857712"/>
    <w:rsid w:val="00857956"/>
    <w:rsid w:val="00857FB1"/>
    <w:rsid w:val="008603B7"/>
    <w:rsid w:val="0086087D"/>
    <w:rsid w:val="0086094E"/>
    <w:rsid w:val="00860B0A"/>
    <w:rsid w:val="008611EB"/>
    <w:rsid w:val="00861434"/>
    <w:rsid w:val="00861491"/>
    <w:rsid w:val="008615EC"/>
    <w:rsid w:val="0086164F"/>
    <w:rsid w:val="00861BB0"/>
    <w:rsid w:val="008622D7"/>
    <w:rsid w:val="0086254A"/>
    <w:rsid w:val="00862D33"/>
    <w:rsid w:val="00863681"/>
    <w:rsid w:val="008637C1"/>
    <w:rsid w:val="00863ACC"/>
    <w:rsid w:val="00864070"/>
    <w:rsid w:val="008648F1"/>
    <w:rsid w:val="00864AEB"/>
    <w:rsid w:val="00864B89"/>
    <w:rsid w:val="00865283"/>
    <w:rsid w:val="008652AB"/>
    <w:rsid w:val="00865531"/>
    <w:rsid w:val="008655C2"/>
    <w:rsid w:val="00865B6C"/>
    <w:rsid w:val="00865EF8"/>
    <w:rsid w:val="00865FCB"/>
    <w:rsid w:val="0086608A"/>
    <w:rsid w:val="008662E2"/>
    <w:rsid w:val="00866472"/>
    <w:rsid w:val="008666CA"/>
    <w:rsid w:val="00866BA5"/>
    <w:rsid w:val="00866E15"/>
    <w:rsid w:val="00867477"/>
    <w:rsid w:val="0086758C"/>
    <w:rsid w:val="00867901"/>
    <w:rsid w:val="00867A4A"/>
    <w:rsid w:val="00867B68"/>
    <w:rsid w:val="00867B91"/>
    <w:rsid w:val="008702C4"/>
    <w:rsid w:val="00870345"/>
    <w:rsid w:val="00870405"/>
    <w:rsid w:val="0087064A"/>
    <w:rsid w:val="00870CC4"/>
    <w:rsid w:val="00870EDD"/>
    <w:rsid w:val="008710FD"/>
    <w:rsid w:val="008713A8"/>
    <w:rsid w:val="00872192"/>
    <w:rsid w:val="008725A0"/>
    <w:rsid w:val="00872851"/>
    <w:rsid w:val="0087285C"/>
    <w:rsid w:val="00872C5E"/>
    <w:rsid w:val="00872DE7"/>
    <w:rsid w:val="00872E2B"/>
    <w:rsid w:val="008735B2"/>
    <w:rsid w:val="00873784"/>
    <w:rsid w:val="008737E1"/>
    <w:rsid w:val="00873E16"/>
    <w:rsid w:val="00875461"/>
    <w:rsid w:val="00875542"/>
    <w:rsid w:val="008759A8"/>
    <w:rsid w:val="00876003"/>
    <w:rsid w:val="0087652B"/>
    <w:rsid w:val="008769F0"/>
    <w:rsid w:val="00876DD5"/>
    <w:rsid w:val="00876F4A"/>
    <w:rsid w:val="00877269"/>
    <w:rsid w:val="00877BC4"/>
    <w:rsid w:val="00877F33"/>
    <w:rsid w:val="00877FB5"/>
    <w:rsid w:val="00880028"/>
    <w:rsid w:val="008800F3"/>
    <w:rsid w:val="0088036F"/>
    <w:rsid w:val="008804DB"/>
    <w:rsid w:val="00880555"/>
    <w:rsid w:val="00880D6F"/>
    <w:rsid w:val="00880D91"/>
    <w:rsid w:val="00880E9E"/>
    <w:rsid w:val="00881164"/>
    <w:rsid w:val="00881920"/>
    <w:rsid w:val="00881A33"/>
    <w:rsid w:val="00881E30"/>
    <w:rsid w:val="00881EB3"/>
    <w:rsid w:val="00882408"/>
    <w:rsid w:val="0088267E"/>
    <w:rsid w:val="00882FA2"/>
    <w:rsid w:val="00883480"/>
    <w:rsid w:val="0088389C"/>
    <w:rsid w:val="00883CD7"/>
    <w:rsid w:val="00884119"/>
    <w:rsid w:val="00884255"/>
    <w:rsid w:val="00884522"/>
    <w:rsid w:val="00884DD3"/>
    <w:rsid w:val="0088553E"/>
    <w:rsid w:val="00885574"/>
    <w:rsid w:val="00885845"/>
    <w:rsid w:val="00885CAC"/>
    <w:rsid w:val="00886073"/>
    <w:rsid w:val="00886367"/>
    <w:rsid w:val="00886631"/>
    <w:rsid w:val="0088717B"/>
    <w:rsid w:val="00887348"/>
    <w:rsid w:val="00887C3E"/>
    <w:rsid w:val="00890D20"/>
    <w:rsid w:val="00890D72"/>
    <w:rsid w:val="00890E40"/>
    <w:rsid w:val="00890FB0"/>
    <w:rsid w:val="00891369"/>
    <w:rsid w:val="00891C2B"/>
    <w:rsid w:val="00891FF9"/>
    <w:rsid w:val="00892032"/>
    <w:rsid w:val="008920AF"/>
    <w:rsid w:val="0089214B"/>
    <w:rsid w:val="008927F2"/>
    <w:rsid w:val="00892FFD"/>
    <w:rsid w:val="0089316F"/>
    <w:rsid w:val="0089325A"/>
    <w:rsid w:val="0089339D"/>
    <w:rsid w:val="008941EC"/>
    <w:rsid w:val="00894406"/>
    <w:rsid w:val="008947A6"/>
    <w:rsid w:val="008949D5"/>
    <w:rsid w:val="00895756"/>
    <w:rsid w:val="00895759"/>
    <w:rsid w:val="008957BE"/>
    <w:rsid w:val="00895A4F"/>
    <w:rsid w:val="00895F5B"/>
    <w:rsid w:val="00896AC4"/>
    <w:rsid w:val="00897145"/>
    <w:rsid w:val="008A05D5"/>
    <w:rsid w:val="008A061E"/>
    <w:rsid w:val="008A062D"/>
    <w:rsid w:val="008A06E1"/>
    <w:rsid w:val="008A14B9"/>
    <w:rsid w:val="008A19F9"/>
    <w:rsid w:val="008A1DCC"/>
    <w:rsid w:val="008A2190"/>
    <w:rsid w:val="008A238F"/>
    <w:rsid w:val="008A25C7"/>
    <w:rsid w:val="008A27B2"/>
    <w:rsid w:val="008A28A7"/>
    <w:rsid w:val="008A28AB"/>
    <w:rsid w:val="008A2A3C"/>
    <w:rsid w:val="008A2C0F"/>
    <w:rsid w:val="008A2D79"/>
    <w:rsid w:val="008A2E79"/>
    <w:rsid w:val="008A301E"/>
    <w:rsid w:val="008A30DC"/>
    <w:rsid w:val="008A4331"/>
    <w:rsid w:val="008A4447"/>
    <w:rsid w:val="008A44CE"/>
    <w:rsid w:val="008A522A"/>
    <w:rsid w:val="008A54ED"/>
    <w:rsid w:val="008A56E7"/>
    <w:rsid w:val="008A587D"/>
    <w:rsid w:val="008A599E"/>
    <w:rsid w:val="008A5BBA"/>
    <w:rsid w:val="008A5D1B"/>
    <w:rsid w:val="008A633A"/>
    <w:rsid w:val="008A6410"/>
    <w:rsid w:val="008A688F"/>
    <w:rsid w:val="008A6951"/>
    <w:rsid w:val="008A6A48"/>
    <w:rsid w:val="008A6AEC"/>
    <w:rsid w:val="008A6CD2"/>
    <w:rsid w:val="008A71B5"/>
    <w:rsid w:val="008B00BC"/>
    <w:rsid w:val="008B023D"/>
    <w:rsid w:val="008B12A4"/>
    <w:rsid w:val="008B131E"/>
    <w:rsid w:val="008B14B5"/>
    <w:rsid w:val="008B1B4A"/>
    <w:rsid w:val="008B1DD5"/>
    <w:rsid w:val="008B1E2E"/>
    <w:rsid w:val="008B1E87"/>
    <w:rsid w:val="008B20D9"/>
    <w:rsid w:val="008B2832"/>
    <w:rsid w:val="008B2AFE"/>
    <w:rsid w:val="008B3083"/>
    <w:rsid w:val="008B3DAD"/>
    <w:rsid w:val="008B4285"/>
    <w:rsid w:val="008B4C75"/>
    <w:rsid w:val="008B5193"/>
    <w:rsid w:val="008B51E8"/>
    <w:rsid w:val="008B541E"/>
    <w:rsid w:val="008B5A51"/>
    <w:rsid w:val="008B5A76"/>
    <w:rsid w:val="008B6B82"/>
    <w:rsid w:val="008B6C73"/>
    <w:rsid w:val="008B6DBE"/>
    <w:rsid w:val="008B70AA"/>
    <w:rsid w:val="008B71C5"/>
    <w:rsid w:val="008B769A"/>
    <w:rsid w:val="008B7A4D"/>
    <w:rsid w:val="008C0433"/>
    <w:rsid w:val="008C0701"/>
    <w:rsid w:val="008C0779"/>
    <w:rsid w:val="008C0804"/>
    <w:rsid w:val="008C0F35"/>
    <w:rsid w:val="008C1892"/>
    <w:rsid w:val="008C2552"/>
    <w:rsid w:val="008C2BCF"/>
    <w:rsid w:val="008C2DC8"/>
    <w:rsid w:val="008C315F"/>
    <w:rsid w:val="008C3521"/>
    <w:rsid w:val="008C3633"/>
    <w:rsid w:val="008C3B84"/>
    <w:rsid w:val="008C40E5"/>
    <w:rsid w:val="008C479B"/>
    <w:rsid w:val="008C4E02"/>
    <w:rsid w:val="008C5097"/>
    <w:rsid w:val="008C51BC"/>
    <w:rsid w:val="008C5327"/>
    <w:rsid w:val="008C56DC"/>
    <w:rsid w:val="008C5D08"/>
    <w:rsid w:val="008C6394"/>
    <w:rsid w:val="008C667E"/>
    <w:rsid w:val="008C68A2"/>
    <w:rsid w:val="008C6DB1"/>
    <w:rsid w:val="008C78F4"/>
    <w:rsid w:val="008C7AB2"/>
    <w:rsid w:val="008C7AB9"/>
    <w:rsid w:val="008D0321"/>
    <w:rsid w:val="008D0B01"/>
    <w:rsid w:val="008D0EAD"/>
    <w:rsid w:val="008D10B4"/>
    <w:rsid w:val="008D14DE"/>
    <w:rsid w:val="008D1684"/>
    <w:rsid w:val="008D1DC6"/>
    <w:rsid w:val="008D21BD"/>
    <w:rsid w:val="008D22F8"/>
    <w:rsid w:val="008D27D5"/>
    <w:rsid w:val="008D2AD8"/>
    <w:rsid w:val="008D38DE"/>
    <w:rsid w:val="008D421C"/>
    <w:rsid w:val="008D432A"/>
    <w:rsid w:val="008D44CA"/>
    <w:rsid w:val="008D4520"/>
    <w:rsid w:val="008D5A24"/>
    <w:rsid w:val="008D5D4B"/>
    <w:rsid w:val="008D6921"/>
    <w:rsid w:val="008D69E4"/>
    <w:rsid w:val="008D6D0F"/>
    <w:rsid w:val="008D6D1E"/>
    <w:rsid w:val="008D6ED3"/>
    <w:rsid w:val="008D6FB7"/>
    <w:rsid w:val="008D7152"/>
    <w:rsid w:val="008D71D2"/>
    <w:rsid w:val="008D720C"/>
    <w:rsid w:val="008E0B85"/>
    <w:rsid w:val="008E0CE7"/>
    <w:rsid w:val="008E0D3C"/>
    <w:rsid w:val="008E1113"/>
    <w:rsid w:val="008E11EC"/>
    <w:rsid w:val="008E1307"/>
    <w:rsid w:val="008E2542"/>
    <w:rsid w:val="008E262C"/>
    <w:rsid w:val="008E2F34"/>
    <w:rsid w:val="008E38B6"/>
    <w:rsid w:val="008E3965"/>
    <w:rsid w:val="008E407E"/>
    <w:rsid w:val="008E410E"/>
    <w:rsid w:val="008E433C"/>
    <w:rsid w:val="008E4680"/>
    <w:rsid w:val="008E4A62"/>
    <w:rsid w:val="008E4E93"/>
    <w:rsid w:val="008E5204"/>
    <w:rsid w:val="008E530C"/>
    <w:rsid w:val="008E5431"/>
    <w:rsid w:val="008E5AF8"/>
    <w:rsid w:val="008E6358"/>
    <w:rsid w:val="008E64A9"/>
    <w:rsid w:val="008E6930"/>
    <w:rsid w:val="008E6C0F"/>
    <w:rsid w:val="008E6CB4"/>
    <w:rsid w:val="008E6DBE"/>
    <w:rsid w:val="008E7255"/>
    <w:rsid w:val="008E7460"/>
    <w:rsid w:val="008E7624"/>
    <w:rsid w:val="008E794D"/>
    <w:rsid w:val="008E79B3"/>
    <w:rsid w:val="008F071E"/>
    <w:rsid w:val="008F1205"/>
    <w:rsid w:val="008F1762"/>
    <w:rsid w:val="008F1FAD"/>
    <w:rsid w:val="008F2876"/>
    <w:rsid w:val="008F296B"/>
    <w:rsid w:val="008F357D"/>
    <w:rsid w:val="008F35A4"/>
    <w:rsid w:val="008F3641"/>
    <w:rsid w:val="008F3A42"/>
    <w:rsid w:val="008F3ABD"/>
    <w:rsid w:val="008F4359"/>
    <w:rsid w:val="008F48E4"/>
    <w:rsid w:val="008F584E"/>
    <w:rsid w:val="008F59D8"/>
    <w:rsid w:val="008F5E02"/>
    <w:rsid w:val="008F5FF0"/>
    <w:rsid w:val="008F6229"/>
    <w:rsid w:val="008F6719"/>
    <w:rsid w:val="008F673F"/>
    <w:rsid w:val="008F67B1"/>
    <w:rsid w:val="008F6991"/>
    <w:rsid w:val="008F6CCC"/>
    <w:rsid w:val="008F6F60"/>
    <w:rsid w:val="008F707C"/>
    <w:rsid w:val="008F788C"/>
    <w:rsid w:val="008F7A40"/>
    <w:rsid w:val="008F7B6B"/>
    <w:rsid w:val="008F7EA6"/>
    <w:rsid w:val="00901418"/>
    <w:rsid w:val="0090247A"/>
    <w:rsid w:val="00902819"/>
    <w:rsid w:val="00902DF5"/>
    <w:rsid w:val="00902EEF"/>
    <w:rsid w:val="0090320D"/>
    <w:rsid w:val="00903524"/>
    <w:rsid w:val="0090358E"/>
    <w:rsid w:val="009037DE"/>
    <w:rsid w:val="00903A30"/>
    <w:rsid w:val="00903DC6"/>
    <w:rsid w:val="00904171"/>
    <w:rsid w:val="009042E8"/>
    <w:rsid w:val="00905830"/>
    <w:rsid w:val="00905B97"/>
    <w:rsid w:val="00906D48"/>
    <w:rsid w:val="00906EE5"/>
    <w:rsid w:val="00907062"/>
    <w:rsid w:val="0090706F"/>
    <w:rsid w:val="00907307"/>
    <w:rsid w:val="00907522"/>
    <w:rsid w:val="009077E7"/>
    <w:rsid w:val="00907820"/>
    <w:rsid w:val="00907862"/>
    <w:rsid w:val="00907B51"/>
    <w:rsid w:val="00907E8E"/>
    <w:rsid w:val="009100EC"/>
    <w:rsid w:val="00910548"/>
    <w:rsid w:val="00910A38"/>
    <w:rsid w:val="00910E03"/>
    <w:rsid w:val="00910F8E"/>
    <w:rsid w:val="0091132B"/>
    <w:rsid w:val="00911931"/>
    <w:rsid w:val="009120E6"/>
    <w:rsid w:val="009122D0"/>
    <w:rsid w:val="0091249A"/>
    <w:rsid w:val="00912778"/>
    <w:rsid w:val="009138C1"/>
    <w:rsid w:val="009139F6"/>
    <w:rsid w:val="009140DD"/>
    <w:rsid w:val="009146F6"/>
    <w:rsid w:val="00914ABA"/>
    <w:rsid w:val="00914D7D"/>
    <w:rsid w:val="0091515F"/>
    <w:rsid w:val="009154F2"/>
    <w:rsid w:val="00915511"/>
    <w:rsid w:val="009156AA"/>
    <w:rsid w:val="009156C7"/>
    <w:rsid w:val="00915ED5"/>
    <w:rsid w:val="00916283"/>
    <w:rsid w:val="00916467"/>
    <w:rsid w:val="0091654E"/>
    <w:rsid w:val="0091678D"/>
    <w:rsid w:val="00916A12"/>
    <w:rsid w:val="00917C1B"/>
    <w:rsid w:val="009201C4"/>
    <w:rsid w:val="009203E5"/>
    <w:rsid w:val="00920A6D"/>
    <w:rsid w:val="0092124E"/>
    <w:rsid w:val="009218C1"/>
    <w:rsid w:val="00921CD2"/>
    <w:rsid w:val="00921D38"/>
    <w:rsid w:val="00922126"/>
    <w:rsid w:val="00922252"/>
    <w:rsid w:val="009227CE"/>
    <w:rsid w:val="00922A30"/>
    <w:rsid w:val="00922AF9"/>
    <w:rsid w:val="00922B09"/>
    <w:rsid w:val="00922CBD"/>
    <w:rsid w:val="00922D0B"/>
    <w:rsid w:val="00923448"/>
    <w:rsid w:val="00923730"/>
    <w:rsid w:val="00923907"/>
    <w:rsid w:val="0092395F"/>
    <w:rsid w:val="00923BCB"/>
    <w:rsid w:val="00923C0A"/>
    <w:rsid w:val="00924137"/>
    <w:rsid w:val="00924AF1"/>
    <w:rsid w:val="00925080"/>
    <w:rsid w:val="00925618"/>
    <w:rsid w:val="0092575B"/>
    <w:rsid w:val="00925EBA"/>
    <w:rsid w:val="009260B1"/>
    <w:rsid w:val="00926A43"/>
    <w:rsid w:val="00927B0C"/>
    <w:rsid w:val="00927C26"/>
    <w:rsid w:val="0093131A"/>
    <w:rsid w:val="00931C3A"/>
    <w:rsid w:val="00931DA5"/>
    <w:rsid w:val="00932062"/>
    <w:rsid w:val="0093228C"/>
    <w:rsid w:val="009324B1"/>
    <w:rsid w:val="0093252F"/>
    <w:rsid w:val="00932665"/>
    <w:rsid w:val="00932AF8"/>
    <w:rsid w:val="00933093"/>
    <w:rsid w:val="00933097"/>
    <w:rsid w:val="00933372"/>
    <w:rsid w:val="0093342C"/>
    <w:rsid w:val="0093364C"/>
    <w:rsid w:val="00933B08"/>
    <w:rsid w:val="00933C4B"/>
    <w:rsid w:val="00933C9E"/>
    <w:rsid w:val="00933F21"/>
    <w:rsid w:val="009342DB"/>
    <w:rsid w:val="00934E67"/>
    <w:rsid w:val="00935283"/>
    <w:rsid w:val="0093569A"/>
    <w:rsid w:val="00935854"/>
    <w:rsid w:val="009359DF"/>
    <w:rsid w:val="00935BE9"/>
    <w:rsid w:val="0093638F"/>
    <w:rsid w:val="0093643F"/>
    <w:rsid w:val="0093656F"/>
    <w:rsid w:val="009365B9"/>
    <w:rsid w:val="00936D73"/>
    <w:rsid w:val="00936ECD"/>
    <w:rsid w:val="0093732B"/>
    <w:rsid w:val="009375E8"/>
    <w:rsid w:val="00937F31"/>
    <w:rsid w:val="009415E5"/>
    <w:rsid w:val="00941FB9"/>
    <w:rsid w:val="00942EEF"/>
    <w:rsid w:val="00942FB3"/>
    <w:rsid w:val="009434AF"/>
    <w:rsid w:val="0094364D"/>
    <w:rsid w:val="00943F47"/>
    <w:rsid w:val="00943FBF"/>
    <w:rsid w:val="009442D3"/>
    <w:rsid w:val="0094432F"/>
    <w:rsid w:val="009444B3"/>
    <w:rsid w:val="00944B90"/>
    <w:rsid w:val="009457B1"/>
    <w:rsid w:val="00945A3F"/>
    <w:rsid w:val="00945FFD"/>
    <w:rsid w:val="00946811"/>
    <w:rsid w:val="009469A2"/>
    <w:rsid w:val="00946FCC"/>
    <w:rsid w:val="00947076"/>
    <w:rsid w:val="00947240"/>
    <w:rsid w:val="009472B2"/>
    <w:rsid w:val="00947644"/>
    <w:rsid w:val="009501A8"/>
    <w:rsid w:val="00950341"/>
    <w:rsid w:val="009505BD"/>
    <w:rsid w:val="00950669"/>
    <w:rsid w:val="009506B4"/>
    <w:rsid w:val="00950A38"/>
    <w:rsid w:val="00950B2C"/>
    <w:rsid w:val="00950C90"/>
    <w:rsid w:val="00951095"/>
    <w:rsid w:val="009513FF"/>
    <w:rsid w:val="0095155A"/>
    <w:rsid w:val="0095174F"/>
    <w:rsid w:val="00952123"/>
    <w:rsid w:val="00952368"/>
    <w:rsid w:val="00953247"/>
    <w:rsid w:val="00953FDD"/>
    <w:rsid w:val="00954331"/>
    <w:rsid w:val="009547D1"/>
    <w:rsid w:val="00955388"/>
    <w:rsid w:val="0095562F"/>
    <w:rsid w:val="00955808"/>
    <w:rsid w:val="00955A89"/>
    <w:rsid w:val="00956039"/>
    <w:rsid w:val="00956135"/>
    <w:rsid w:val="00956692"/>
    <w:rsid w:val="00956D23"/>
    <w:rsid w:val="00957157"/>
    <w:rsid w:val="00957C1A"/>
    <w:rsid w:val="00957D25"/>
    <w:rsid w:val="00957EA8"/>
    <w:rsid w:val="00957ECB"/>
    <w:rsid w:val="0096060D"/>
    <w:rsid w:val="0096081A"/>
    <w:rsid w:val="00960CA0"/>
    <w:rsid w:val="00960E0B"/>
    <w:rsid w:val="00961674"/>
    <w:rsid w:val="00961F8A"/>
    <w:rsid w:val="009620D3"/>
    <w:rsid w:val="009623D3"/>
    <w:rsid w:val="009623DE"/>
    <w:rsid w:val="00962B6D"/>
    <w:rsid w:val="00962EC1"/>
    <w:rsid w:val="00962F5B"/>
    <w:rsid w:val="00963314"/>
    <w:rsid w:val="00964410"/>
    <w:rsid w:val="009645BD"/>
    <w:rsid w:val="00964C5D"/>
    <w:rsid w:val="009653F2"/>
    <w:rsid w:val="00965635"/>
    <w:rsid w:val="009656C9"/>
    <w:rsid w:val="009656D4"/>
    <w:rsid w:val="00965734"/>
    <w:rsid w:val="00965BCF"/>
    <w:rsid w:val="009663BC"/>
    <w:rsid w:val="00966C58"/>
    <w:rsid w:val="00966C8F"/>
    <w:rsid w:val="00967493"/>
    <w:rsid w:val="00967611"/>
    <w:rsid w:val="0096771E"/>
    <w:rsid w:val="0096784E"/>
    <w:rsid w:val="00967C54"/>
    <w:rsid w:val="00967FB4"/>
    <w:rsid w:val="0097020A"/>
    <w:rsid w:val="00970413"/>
    <w:rsid w:val="00970B3F"/>
    <w:rsid w:val="00970C9C"/>
    <w:rsid w:val="00970E62"/>
    <w:rsid w:val="00970F58"/>
    <w:rsid w:val="00971333"/>
    <w:rsid w:val="00971453"/>
    <w:rsid w:val="00971D55"/>
    <w:rsid w:val="009720A4"/>
    <w:rsid w:val="00972BB2"/>
    <w:rsid w:val="0097315A"/>
    <w:rsid w:val="00973644"/>
    <w:rsid w:val="00973EE9"/>
    <w:rsid w:val="00974022"/>
    <w:rsid w:val="00974656"/>
    <w:rsid w:val="00974EC3"/>
    <w:rsid w:val="00974F7B"/>
    <w:rsid w:val="00975D3A"/>
    <w:rsid w:val="00975DEC"/>
    <w:rsid w:val="0097617B"/>
    <w:rsid w:val="009767A6"/>
    <w:rsid w:val="0097692F"/>
    <w:rsid w:val="00976BA2"/>
    <w:rsid w:val="0097718C"/>
    <w:rsid w:val="00977262"/>
    <w:rsid w:val="009772B3"/>
    <w:rsid w:val="00977322"/>
    <w:rsid w:val="009774C1"/>
    <w:rsid w:val="0097773A"/>
    <w:rsid w:val="0097774A"/>
    <w:rsid w:val="00977A9E"/>
    <w:rsid w:val="00977D60"/>
    <w:rsid w:val="00977D75"/>
    <w:rsid w:val="00977E5B"/>
    <w:rsid w:val="009809F2"/>
    <w:rsid w:val="00980D2D"/>
    <w:rsid w:val="00980E68"/>
    <w:rsid w:val="00981090"/>
    <w:rsid w:val="009810E8"/>
    <w:rsid w:val="009814BC"/>
    <w:rsid w:val="00981530"/>
    <w:rsid w:val="0098164E"/>
    <w:rsid w:val="00981A06"/>
    <w:rsid w:val="00981F17"/>
    <w:rsid w:val="00981F56"/>
    <w:rsid w:val="009824B3"/>
    <w:rsid w:val="009826DF"/>
    <w:rsid w:val="00982983"/>
    <w:rsid w:val="00982D05"/>
    <w:rsid w:val="00982F40"/>
    <w:rsid w:val="00983028"/>
    <w:rsid w:val="009836D1"/>
    <w:rsid w:val="00983907"/>
    <w:rsid w:val="009839E5"/>
    <w:rsid w:val="00983AFF"/>
    <w:rsid w:val="0098467C"/>
    <w:rsid w:val="0098489A"/>
    <w:rsid w:val="00984EEC"/>
    <w:rsid w:val="00985F28"/>
    <w:rsid w:val="0098625B"/>
    <w:rsid w:val="009869CF"/>
    <w:rsid w:val="00986ADC"/>
    <w:rsid w:val="00986C8C"/>
    <w:rsid w:val="00986F85"/>
    <w:rsid w:val="009871A8"/>
    <w:rsid w:val="009875DA"/>
    <w:rsid w:val="00987BD5"/>
    <w:rsid w:val="00987D22"/>
    <w:rsid w:val="00987E80"/>
    <w:rsid w:val="009901C1"/>
    <w:rsid w:val="009905B8"/>
    <w:rsid w:val="00990601"/>
    <w:rsid w:val="00990A77"/>
    <w:rsid w:val="00990D50"/>
    <w:rsid w:val="009911A9"/>
    <w:rsid w:val="0099124D"/>
    <w:rsid w:val="009916C2"/>
    <w:rsid w:val="0099202E"/>
    <w:rsid w:val="009922F7"/>
    <w:rsid w:val="00992407"/>
    <w:rsid w:val="0099266F"/>
    <w:rsid w:val="00992BFB"/>
    <w:rsid w:val="00992F2E"/>
    <w:rsid w:val="00992F3D"/>
    <w:rsid w:val="00993047"/>
    <w:rsid w:val="009931B8"/>
    <w:rsid w:val="00993535"/>
    <w:rsid w:val="009936AC"/>
    <w:rsid w:val="00993ABF"/>
    <w:rsid w:val="00993B57"/>
    <w:rsid w:val="00993D58"/>
    <w:rsid w:val="00994B34"/>
    <w:rsid w:val="00994CDF"/>
    <w:rsid w:val="009952C0"/>
    <w:rsid w:val="009956F6"/>
    <w:rsid w:val="0099620D"/>
    <w:rsid w:val="00996750"/>
    <w:rsid w:val="00996785"/>
    <w:rsid w:val="00996814"/>
    <w:rsid w:val="00996E19"/>
    <w:rsid w:val="00997E1E"/>
    <w:rsid w:val="00997E94"/>
    <w:rsid w:val="009A0199"/>
    <w:rsid w:val="009A01CD"/>
    <w:rsid w:val="009A07CE"/>
    <w:rsid w:val="009A0D5E"/>
    <w:rsid w:val="009A1105"/>
    <w:rsid w:val="009A145F"/>
    <w:rsid w:val="009A16D4"/>
    <w:rsid w:val="009A16F4"/>
    <w:rsid w:val="009A1A1B"/>
    <w:rsid w:val="009A228E"/>
    <w:rsid w:val="009A2608"/>
    <w:rsid w:val="009A2C11"/>
    <w:rsid w:val="009A3443"/>
    <w:rsid w:val="009A34A5"/>
    <w:rsid w:val="009A38A4"/>
    <w:rsid w:val="009A3931"/>
    <w:rsid w:val="009A3B3D"/>
    <w:rsid w:val="009A3D9E"/>
    <w:rsid w:val="009A42C9"/>
    <w:rsid w:val="009A455F"/>
    <w:rsid w:val="009A4579"/>
    <w:rsid w:val="009A4F43"/>
    <w:rsid w:val="009A52B1"/>
    <w:rsid w:val="009A54F9"/>
    <w:rsid w:val="009A5688"/>
    <w:rsid w:val="009A57AC"/>
    <w:rsid w:val="009A5F38"/>
    <w:rsid w:val="009A6552"/>
    <w:rsid w:val="009A671E"/>
    <w:rsid w:val="009A7006"/>
    <w:rsid w:val="009A739C"/>
    <w:rsid w:val="009A798A"/>
    <w:rsid w:val="009A7C41"/>
    <w:rsid w:val="009A7CB6"/>
    <w:rsid w:val="009B00AA"/>
    <w:rsid w:val="009B00BE"/>
    <w:rsid w:val="009B0260"/>
    <w:rsid w:val="009B0470"/>
    <w:rsid w:val="009B0906"/>
    <w:rsid w:val="009B0E5D"/>
    <w:rsid w:val="009B0FF0"/>
    <w:rsid w:val="009B1A26"/>
    <w:rsid w:val="009B1F81"/>
    <w:rsid w:val="009B213B"/>
    <w:rsid w:val="009B284D"/>
    <w:rsid w:val="009B2B01"/>
    <w:rsid w:val="009B2D8F"/>
    <w:rsid w:val="009B2F3B"/>
    <w:rsid w:val="009B3AA9"/>
    <w:rsid w:val="009B3AE7"/>
    <w:rsid w:val="009B3EA6"/>
    <w:rsid w:val="009B44A4"/>
    <w:rsid w:val="009B466B"/>
    <w:rsid w:val="009B4C40"/>
    <w:rsid w:val="009B4F82"/>
    <w:rsid w:val="009B5282"/>
    <w:rsid w:val="009B5931"/>
    <w:rsid w:val="009B649C"/>
    <w:rsid w:val="009B6C46"/>
    <w:rsid w:val="009B6E42"/>
    <w:rsid w:val="009B74C2"/>
    <w:rsid w:val="009B7F8A"/>
    <w:rsid w:val="009C0BCC"/>
    <w:rsid w:val="009C14F9"/>
    <w:rsid w:val="009C1D38"/>
    <w:rsid w:val="009C1F2A"/>
    <w:rsid w:val="009C1F65"/>
    <w:rsid w:val="009C21CF"/>
    <w:rsid w:val="009C295E"/>
    <w:rsid w:val="009C2E60"/>
    <w:rsid w:val="009C30C5"/>
    <w:rsid w:val="009C327E"/>
    <w:rsid w:val="009C3474"/>
    <w:rsid w:val="009C3EFA"/>
    <w:rsid w:val="009C418E"/>
    <w:rsid w:val="009C437E"/>
    <w:rsid w:val="009C52B9"/>
    <w:rsid w:val="009C54C5"/>
    <w:rsid w:val="009C594F"/>
    <w:rsid w:val="009C6546"/>
    <w:rsid w:val="009C697A"/>
    <w:rsid w:val="009C718B"/>
    <w:rsid w:val="009C742A"/>
    <w:rsid w:val="009C767C"/>
    <w:rsid w:val="009C7DCC"/>
    <w:rsid w:val="009D0038"/>
    <w:rsid w:val="009D05A3"/>
    <w:rsid w:val="009D065D"/>
    <w:rsid w:val="009D0D49"/>
    <w:rsid w:val="009D0DB6"/>
    <w:rsid w:val="009D1262"/>
    <w:rsid w:val="009D137E"/>
    <w:rsid w:val="009D1C5A"/>
    <w:rsid w:val="009D2644"/>
    <w:rsid w:val="009D2C61"/>
    <w:rsid w:val="009D2CC4"/>
    <w:rsid w:val="009D2DBB"/>
    <w:rsid w:val="009D3858"/>
    <w:rsid w:val="009D3A10"/>
    <w:rsid w:val="009D3AC2"/>
    <w:rsid w:val="009D3E0C"/>
    <w:rsid w:val="009D3F52"/>
    <w:rsid w:val="009D50E1"/>
    <w:rsid w:val="009D5172"/>
    <w:rsid w:val="009D5318"/>
    <w:rsid w:val="009D543F"/>
    <w:rsid w:val="009D5479"/>
    <w:rsid w:val="009D629F"/>
    <w:rsid w:val="009D64F5"/>
    <w:rsid w:val="009D665E"/>
    <w:rsid w:val="009D668C"/>
    <w:rsid w:val="009D68C2"/>
    <w:rsid w:val="009D69A2"/>
    <w:rsid w:val="009D7D28"/>
    <w:rsid w:val="009D7DBC"/>
    <w:rsid w:val="009E018B"/>
    <w:rsid w:val="009E0384"/>
    <w:rsid w:val="009E0703"/>
    <w:rsid w:val="009E1EED"/>
    <w:rsid w:val="009E2020"/>
    <w:rsid w:val="009E27BE"/>
    <w:rsid w:val="009E2BC6"/>
    <w:rsid w:val="009E30E9"/>
    <w:rsid w:val="009E3261"/>
    <w:rsid w:val="009E338F"/>
    <w:rsid w:val="009E34C9"/>
    <w:rsid w:val="009E3597"/>
    <w:rsid w:val="009E3EC6"/>
    <w:rsid w:val="009E43FD"/>
    <w:rsid w:val="009E44DF"/>
    <w:rsid w:val="009E4595"/>
    <w:rsid w:val="009E47BE"/>
    <w:rsid w:val="009E48AF"/>
    <w:rsid w:val="009E4ABF"/>
    <w:rsid w:val="009E50B9"/>
    <w:rsid w:val="009E5BE2"/>
    <w:rsid w:val="009E5E6C"/>
    <w:rsid w:val="009E6192"/>
    <w:rsid w:val="009E620C"/>
    <w:rsid w:val="009E62EC"/>
    <w:rsid w:val="009E6346"/>
    <w:rsid w:val="009E6624"/>
    <w:rsid w:val="009E6E46"/>
    <w:rsid w:val="009E7378"/>
    <w:rsid w:val="009E7484"/>
    <w:rsid w:val="009F01D3"/>
    <w:rsid w:val="009F0518"/>
    <w:rsid w:val="009F0D97"/>
    <w:rsid w:val="009F10FC"/>
    <w:rsid w:val="009F1229"/>
    <w:rsid w:val="009F13F7"/>
    <w:rsid w:val="009F1562"/>
    <w:rsid w:val="009F1DE0"/>
    <w:rsid w:val="009F21AB"/>
    <w:rsid w:val="009F22CF"/>
    <w:rsid w:val="009F261A"/>
    <w:rsid w:val="009F2889"/>
    <w:rsid w:val="009F29D1"/>
    <w:rsid w:val="009F3401"/>
    <w:rsid w:val="009F3ABB"/>
    <w:rsid w:val="009F4572"/>
    <w:rsid w:val="009F48BB"/>
    <w:rsid w:val="009F4C81"/>
    <w:rsid w:val="009F4ED6"/>
    <w:rsid w:val="009F5013"/>
    <w:rsid w:val="009F53B7"/>
    <w:rsid w:val="009F5AE8"/>
    <w:rsid w:val="009F5BA5"/>
    <w:rsid w:val="009F60D8"/>
    <w:rsid w:val="009F6558"/>
    <w:rsid w:val="009F66A6"/>
    <w:rsid w:val="009F6BD7"/>
    <w:rsid w:val="009F6FE7"/>
    <w:rsid w:val="009F713E"/>
    <w:rsid w:val="009F7346"/>
    <w:rsid w:val="009F7483"/>
    <w:rsid w:val="009F770E"/>
    <w:rsid w:val="009F782A"/>
    <w:rsid w:val="00A000C5"/>
    <w:rsid w:val="00A003DE"/>
    <w:rsid w:val="00A00435"/>
    <w:rsid w:val="00A004A1"/>
    <w:rsid w:val="00A00771"/>
    <w:rsid w:val="00A00B08"/>
    <w:rsid w:val="00A00B81"/>
    <w:rsid w:val="00A01076"/>
    <w:rsid w:val="00A0123E"/>
    <w:rsid w:val="00A013FE"/>
    <w:rsid w:val="00A0156B"/>
    <w:rsid w:val="00A017A3"/>
    <w:rsid w:val="00A01BC7"/>
    <w:rsid w:val="00A01FB8"/>
    <w:rsid w:val="00A0200C"/>
    <w:rsid w:val="00A021E7"/>
    <w:rsid w:val="00A02482"/>
    <w:rsid w:val="00A033DE"/>
    <w:rsid w:val="00A0350E"/>
    <w:rsid w:val="00A03588"/>
    <w:rsid w:val="00A03683"/>
    <w:rsid w:val="00A03840"/>
    <w:rsid w:val="00A041E2"/>
    <w:rsid w:val="00A048C3"/>
    <w:rsid w:val="00A0492F"/>
    <w:rsid w:val="00A04F86"/>
    <w:rsid w:val="00A05258"/>
    <w:rsid w:val="00A055E0"/>
    <w:rsid w:val="00A068E3"/>
    <w:rsid w:val="00A06935"/>
    <w:rsid w:val="00A06C36"/>
    <w:rsid w:val="00A070C5"/>
    <w:rsid w:val="00A070DB"/>
    <w:rsid w:val="00A07EFB"/>
    <w:rsid w:val="00A100F8"/>
    <w:rsid w:val="00A101F6"/>
    <w:rsid w:val="00A10738"/>
    <w:rsid w:val="00A10A08"/>
    <w:rsid w:val="00A10E96"/>
    <w:rsid w:val="00A11095"/>
    <w:rsid w:val="00A1160F"/>
    <w:rsid w:val="00A11F9E"/>
    <w:rsid w:val="00A1246D"/>
    <w:rsid w:val="00A13025"/>
    <w:rsid w:val="00A135D0"/>
    <w:rsid w:val="00A136F2"/>
    <w:rsid w:val="00A13A52"/>
    <w:rsid w:val="00A1429F"/>
    <w:rsid w:val="00A1488E"/>
    <w:rsid w:val="00A157B5"/>
    <w:rsid w:val="00A15844"/>
    <w:rsid w:val="00A15942"/>
    <w:rsid w:val="00A159F9"/>
    <w:rsid w:val="00A1600C"/>
    <w:rsid w:val="00A16330"/>
    <w:rsid w:val="00A1646A"/>
    <w:rsid w:val="00A165D9"/>
    <w:rsid w:val="00A166F4"/>
    <w:rsid w:val="00A16BF0"/>
    <w:rsid w:val="00A16E63"/>
    <w:rsid w:val="00A1734F"/>
    <w:rsid w:val="00A1745A"/>
    <w:rsid w:val="00A174FA"/>
    <w:rsid w:val="00A17BDF"/>
    <w:rsid w:val="00A17C02"/>
    <w:rsid w:val="00A17D7A"/>
    <w:rsid w:val="00A2048F"/>
    <w:rsid w:val="00A2053F"/>
    <w:rsid w:val="00A2097E"/>
    <w:rsid w:val="00A20ABE"/>
    <w:rsid w:val="00A20EC8"/>
    <w:rsid w:val="00A2138A"/>
    <w:rsid w:val="00A21582"/>
    <w:rsid w:val="00A21EEB"/>
    <w:rsid w:val="00A2219A"/>
    <w:rsid w:val="00A222F4"/>
    <w:rsid w:val="00A22354"/>
    <w:rsid w:val="00A224C1"/>
    <w:rsid w:val="00A22528"/>
    <w:rsid w:val="00A22800"/>
    <w:rsid w:val="00A23181"/>
    <w:rsid w:val="00A238D2"/>
    <w:rsid w:val="00A23969"/>
    <w:rsid w:val="00A23C1A"/>
    <w:rsid w:val="00A23DEE"/>
    <w:rsid w:val="00A23E3D"/>
    <w:rsid w:val="00A245D1"/>
    <w:rsid w:val="00A24A1F"/>
    <w:rsid w:val="00A24A27"/>
    <w:rsid w:val="00A24FB1"/>
    <w:rsid w:val="00A25633"/>
    <w:rsid w:val="00A25AEF"/>
    <w:rsid w:val="00A263DB"/>
    <w:rsid w:val="00A2682F"/>
    <w:rsid w:val="00A26E5F"/>
    <w:rsid w:val="00A27246"/>
    <w:rsid w:val="00A2788E"/>
    <w:rsid w:val="00A301FE"/>
    <w:rsid w:val="00A30B96"/>
    <w:rsid w:val="00A30DA0"/>
    <w:rsid w:val="00A30DEB"/>
    <w:rsid w:val="00A312E8"/>
    <w:rsid w:val="00A315B6"/>
    <w:rsid w:val="00A315B9"/>
    <w:rsid w:val="00A31FBE"/>
    <w:rsid w:val="00A322AB"/>
    <w:rsid w:val="00A32E36"/>
    <w:rsid w:val="00A333EB"/>
    <w:rsid w:val="00A33436"/>
    <w:rsid w:val="00A33463"/>
    <w:rsid w:val="00A335B0"/>
    <w:rsid w:val="00A33FC2"/>
    <w:rsid w:val="00A345A4"/>
    <w:rsid w:val="00A34F87"/>
    <w:rsid w:val="00A354C7"/>
    <w:rsid w:val="00A35525"/>
    <w:rsid w:val="00A35B41"/>
    <w:rsid w:val="00A35BE8"/>
    <w:rsid w:val="00A35E7C"/>
    <w:rsid w:val="00A36044"/>
    <w:rsid w:val="00A36534"/>
    <w:rsid w:val="00A36F78"/>
    <w:rsid w:val="00A3705D"/>
    <w:rsid w:val="00A3728B"/>
    <w:rsid w:val="00A3752C"/>
    <w:rsid w:val="00A3769B"/>
    <w:rsid w:val="00A378C4"/>
    <w:rsid w:val="00A401A6"/>
    <w:rsid w:val="00A40276"/>
    <w:rsid w:val="00A402DC"/>
    <w:rsid w:val="00A40583"/>
    <w:rsid w:val="00A40BC3"/>
    <w:rsid w:val="00A4107D"/>
    <w:rsid w:val="00A41B38"/>
    <w:rsid w:val="00A4265C"/>
    <w:rsid w:val="00A42929"/>
    <w:rsid w:val="00A42974"/>
    <w:rsid w:val="00A429C8"/>
    <w:rsid w:val="00A42B9C"/>
    <w:rsid w:val="00A42BE1"/>
    <w:rsid w:val="00A430BF"/>
    <w:rsid w:val="00A431C8"/>
    <w:rsid w:val="00A432EF"/>
    <w:rsid w:val="00A4334C"/>
    <w:rsid w:val="00A4350C"/>
    <w:rsid w:val="00A43604"/>
    <w:rsid w:val="00A437A8"/>
    <w:rsid w:val="00A43CEE"/>
    <w:rsid w:val="00A43E00"/>
    <w:rsid w:val="00A44691"/>
    <w:rsid w:val="00A44A48"/>
    <w:rsid w:val="00A4556B"/>
    <w:rsid w:val="00A45CBF"/>
    <w:rsid w:val="00A4620B"/>
    <w:rsid w:val="00A47025"/>
    <w:rsid w:val="00A475C6"/>
    <w:rsid w:val="00A476D3"/>
    <w:rsid w:val="00A478FB"/>
    <w:rsid w:val="00A47CE3"/>
    <w:rsid w:val="00A47CEE"/>
    <w:rsid w:val="00A500CA"/>
    <w:rsid w:val="00A50689"/>
    <w:rsid w:val="00A50AE2"/>
    <w:rsid w:val="00A5113A"/>
    <w:rsid w:val="00A51B40"/>
    <w:rsid w:val="00A52771"/>
    <w:rsid w:val="00A527C1"/>
    <w:rsid w:val="00A52DA4"/>
    <w:rsid w:val="00A54079"/>
    <w:rsid w:val="00A5409D"/>
    <w:rsid w:val="00A5429E"/>
    <w:rsid w:val="00A54588"/>
    <w:rsid w:val="00A54BB6"/>
    <w:rsid w:val="00A54C3F"/>
    <w:rsid w:val="00A55894"/>
    <w:rsid w:val="00A55944"/>
    <w:rsid w:val="00A55A15"/>
    <w:rsid w:val="00A55CE1"/>
    <w:rsid w:val="00A55D96"/>
    <w:rsid w:val="00A55EE2"/>
    <w:rsid w:val="00A564C8"/>
    <w:rsid w:val="00A56E82"/>
    <w:rsid w:val="00A56EA6"/>
    <w:rsid w:val="00A57617"/>
    <w:rsid w:val="00A578CB"/>
    <w:rsid w:val="00A57B65"/>
    <w:rsid w:val="00A60693"/>
    <w:rsid w:val="00A60D26"/>
    <w:rsid w:val="00A61172"/>
    <w:rsid w:val="00A61985"/>
    <w:rsid w:val="00A61C75"/>
    <w:rsid w:val="00A627AB"/>
    <w:rsid w:val="00A63462"/>
    <w:rsid w:val="00A63753"/>
    <w:rsid w:val="00A63DDA"/>
    <w:rsid w:val="00A63F0A"/>
    <w:rsid w:val="00A6426F"/>
    <w:rsid w:val="00A642D8"/>
    <w:rsid w:val="00A645A2"/>
    <w:rsid w:val="00A64631"/>
    <w:rsid w:val="00A64A54"/>
    <w:rsid w:val="00A64AC7"/>
    <w:rsid w:val="00A6516D"/>
    <w:rsid w:val="00A652C4"/>
    <w:rsid w:val="00A65772"/>
    <w:rsid w:val="00A65991"/>
    <w:rsid w:val="00A65B75"/>
    <w:rsid w:val="00A65D69"/>
    <w:rsid w:val="00A667F4"/>
    <w:rsid w:val="00A66BB9"/>
    <w:rsid w:val="00A66CE5"/>
    <w:rsid w:val="00A67334"/>
    <w:rsid w:val="00A67BEF"/>
    <w:rsid w:val="00A67C0C"/>
    <w:rsid w:val="00A67E41"/>
    <w:rsid w:val="00A67EFB"/>
    <w:rsid w:val="00A67FA0"/>
    <w:rsid w:val="00A70153"/>
    <w:rsid w:val="00A703F8"/>
    <w:rsid w:val="00A70537"/>
    <w:rsid w:val="00A707D9"/>
    <w:rsid w:val="00A708B3"/>
    <w:rsid w:val="00A709CA"/>
    <w:rsid w:val="00A711B0"/>
    <w:rsid w:val="00A713D9"/>
    <w:rsid w:val="00A71BF7"/>
    <w:rsid w:val="00A71DEA"/>
    <w:rsid w:val="00A72138"/>
    <w:rsid w:val="00A72218"/>
    <w:rsid w:val="00A72239"/>
    <w:rsid w:val="00A72B3F"/>
    <w:rsid w:val="00A730C7"/>
    <w:rsid w:val="00A73666"/>
    <w:rsid w:val="00A73C44"/>
    <w:rsid w:val="00A73D3D"/>
    <w:rsid w:val="00A74031"/>
    <w:rsid w:val="00A74033"/>
    <w:rsid w:val="00A74333"/>
    <w:rsid w:val="00A74366"/>
    <w:rsid w:val="00A743E6"/>
    <w:rsid w:val="00A74DCE"/>
    <w:rsid w:val="00A75756"/>
    <w:rsid w:val="00A75C33"/>
    <w:rsid w:val="00A765CD"/>
    <w:rsid w:val="00A76719"/>
    <w:rsid w:val="00A768F5"/>
    <w:rsid w:val="00A7691E"/>
    <w:rsid w:val="00A769A3"/>
    <w:rsid w:val="00A76BC7"/>
    <w:rsid w:val="00A770D7"/>
    <w:rsid w:val="00A77168"/>
    <w:rsid w:val="00A7743D"/>
    <w:rsid w:val="00A77652"/>
    <w:rsid w:val="00A7798C"/>
    <w:rsid w:val="00A77B89"/>
    <w:rsid w:val="00A80709"/>
    <w:rsid w:val="00A8089C"/>
    <w:rsid w:val="00A80CF0"/>
    <w:rsid w:val="00A80EB5"/>
    <w:rsid w:val="00A8140C"/>
    <w:rsid w:val="00A81D6D"/>
    <w:rsid w:val="00A81F8B"/>
    <w:rsid w:val="00A8275E"/>
    <w:rsid w:val="00A82904"/>
    <w:rsid w:val="00A82A07"/>
    <w:rsid w:val="00A82B20"/>
    <w:rsid w:val="00A82F36"/>
    <w:rsid w:val="00A82F53"/>
    <w:rsid w:val="00A82FDF"/>
    <w:rsid w:val="00A82FE4"/>
    <w:rsid w:val="00A83499"/>
    <w:rsid w:val="00A83694"/>
    <w:rsid w:val="00A83A20"/>
    <w:rsid w:val="00A84FF3"/>
    <w:rsid w:val="00A85709"/>
    <w:rsid w:val="00A85AA1"/>
    <w:rsid w:val="00A85D45"/>
    <w:rsid w:val="00A8689E"/>
    <w:rsid w:val="00A86943"/>
    <w:rsid w:val="00A86A4F"/>
    <w:rsid w:val="00A86ABC"/>
    <w:rsid w:val="00A86F2F"/>
    <w:rsid w:val="00A8712C"/>
    <w:rsid w:val="00A87285"/>
    <w:rsid w:val="00A87288"/>
    <w:rsid w:val="00A87319"/>
    <w:rsid w:val="00A8756F"/>
    <w:rsid w:val="00A90180"/>
    <w:rsid w:val="00A902FB"/>
    <w:rsid w:val="00A9064D"/>
    <w:rsid w:val="00A90BB4"/>
    <w:rsid w:val="00A90EF6"/>
    <w:rsid w:val="00A91173"/>
    <w:rsid w:val="00A913E7"/>
    <w:rsid w:val="00A91702"/>
    <w:rsid w:val="00A918E2"/>
    <w:rsid w:val="00A92174"/>
    <w:rsid w:val="00A92379"/>
    <w:rsid w:val="00A927E8"/>
    <w:rsid w:val="00A9287F"/>
    <w:rsid w:val="00A93173"/>
    <w:rsid w:val="00A932D1"/>
    <w:rsid w:val="00A93893"/>
    <w:rsid w:val="00A93AD5"/>
    <w:rsid w:val="00A94376"/>
    <w:rsid w:val="00A94B35"/>
    <w:rsid w:val="00A94B3A"/>
    <w:rsid w:val="00A94BCD"/>
    <w:rsid w:val="00A955B0"/>
    <w:rsid w:val="00A957CF"/>
    <w:rsid w:val="00A95B24"/>
    <w:rsid w:val="00A95C4D"/>
    <w:rsid w:val="00A96E3A"/>
    <w:rsid w:val="00A971F3"/>
    <w:rsid w:val="00A971F7"/>
    <w:rsid w:val="00A973CE"/>
    <w:rsid w:val="00A97BC5"/>
    <w:rsid w:val="00A97C08"/>
    <w:rsid w:val="00A97FCD"/>
    <w:rsid w:val="00AA010D"/>
    <w:rsid w:val="00AA036C"/>
    <w:rsid w:val="00AA036D"/>
    <w:rsid w:val="00AA0EDD"/>
    <w:rsid w:val="00AA1253"/>
    <w:rsid w:val="00AA15CD"/>
    <w:rsid w:val="00AA177D"/>
    <w:rsid w:val="00AA1B04"/>
    <w:rsid w:val="00AA1DF9"/>
    <w:rsid w:val="00AA222C"/>
    <w:rsid w:val="00AA2289"/>
    <w:rsid w:val="00AA247E"/>
    <w:rsid w:val="00AA29B4"/>
    <w:rsid w:val="00AA2F7F"/>
    <w:rsid w:val="00AA2F98"/>
    <w:rsid w:val="00AA3457"/>
    <w:rsid w:val="00AA4555"/>
    <w:rsid w:val="00AA467B"/>
    <w:rsid w:val="00AA4A63"/>
    <w:rsid w:val="00AA4CAC"/>
    <w:rsid w:val="00AA5123"/>
    <w:rsid w:val="00AA553F"/>
    <w:rsid w:val="00AA599D"/>
    <w:rsid w:val="00AA5F55"/>
    <w:rsid w:val="00AA6040"/>
    <w:rsid w:val="00AA68D8"/>
    <w:rsid w:val="00AA6CB9"/>
    <w:rsid w:val="00AA6DFD"/>
    <w:rsid w:val="00AA6FEF"/>
    <w:rsid w:val="00AA725E"/>
    <w:rsid w:val="00AA77A9"/>
    <w:rsid w:val="00AA7EA7"/>
    <w:rsid w:val="00AB012E"/>
    <w:rsid w:val="00AB0856"/>
    <w:rsid w:val="00AB099D"/>
    <w:rsid w:val="00AB0BD8"/>
    <w:rsid w:val="00AB0FCC"/>
    <w:rsid w:val="00AB185F"/>
    <w:rsid w:val="00AB1AFC"/>
    <w:rsid w:val="00AB1B70"/>
    <w:rsid w:val="00AB1E1C"/>
    <w:rsid w:val="00AB2030"/>
    <w:rsid w:val="00AB213D"/>
    <w:rsid w:val="00AB2347"/>
    <w:rsid w:val="00AB23B5"/>
    <w:rsid w:val="00AB2699"/>
    <w:rsid w:val="00AB2A1E"/>
    <w:rsid w:val="00AB2D10"/>
    <w:rsid w:val="00AB2E6E"/>
    <w:rsid w:val="00AB306E"/>
    <w:rsid w:val="00AB30DF"/>
    <w:rsid w:val="00AB3119"/>
    <w:rsid w:val="00AB4214"/>
    <w:rsid w:val="00AB46FC"/>
    <w:rsid w:val="00AB5CAA"/>
    <w:rsid w:val="00AB5D00"/>
    <w:rsid w:val="00AB5E84"/>
    <w:rsid w:val="00AB60D7"/>
    <w:rsid w:val="00AB62B5"/>
    <w:rsid w:val="00AB6726"/>
    <w:rsid w:val="00AB69E4"/>
    <w:rsid w:val="00AB7908"/>
    <w:rsid w:val="00AB7DAB"/>
    <w:rsid w:val="00AC011B"/>
    <w:rsid w:val="00AC0527"/>
    <w:rsid w:val="00AC0811"/>
    <w:rsid w:val="00AC08C3"/>
    <w:rsid w:val="00AC0A78"/>
    <w:rsid w:val="00AC0CC6"/>
    <w:rsid w:val="00AC1411"/>
    <w:rsid w:val="00AC1B37"/>
    <w:rsid w:val="00AC24D1"/>
    <w:rsid w:val="00AC28D4"/>
    <w:rsid w:val="00AC39E3"/>
    <w:rsid w:val="00AC3D01"/>
    <w:rsid w:val="00AC42A3"/>
    <w:rsid w:val="00AC4E74"/>
    <w:rsid w:val="00AC5589"/>
    <w:rsid w:val="00AC5795"/>
    <w:rsid w:val="00AC5ECC"/>
    <w:rsid w:val="00AC606F"/>
    <w:rsid w:val="00AC6586"/>
    <w:rsid w:val="00AC6890"/>
    <w:rsid w:val="00AC6A85"/>
    <w:rsid w:val="00AC753C"/>
    <w:rsid w:val="00AC7DBF"/>
    <w:rsid w:val="00AD0062"/>
    <w:rsid w:val="00AD013B"/>
    <w:rsid w:val="00AD01C4"/>
    <w:rsid w:val="00AD02B0"/>
    <w:rsid w:val="00AD06AF"/>
    <w:rsid w:val="00AD07AE"/>
    <w:rsid w:val="00AD13C3"/>
    <w:rsid w:val="00AD14BA"/>
    <w:rsid w:val="00AD1524"/>
    <w:rsid w:val="00AD1A76"/>
    <w:rsid w:val="00AD206E"/>
    <w:rsid w:val="00AD2159"/>
    <w:rsid w:val="00AD2383"/>
    <w:rsid w:val="00AD2781"/>
    <w:rsid w:val="00AD28F6"/>
    <w:rsid w:val="00AD3718"/>
    <w:rsid w:val="00AD3E49"/>
    <w:rsid w:val="00AD4905"/>
    <w:rsid w:val="00AD4CA6"/>
    <w:rsid w:val="00AD4D2D"/>
    <w:rsid w:val="00AD4D45"/>
    <w:rsid w:val="00AD53A7"/>
    <w:rsid w:val="00AD59B9"/>
    <w:rsid w:val="00AD5E2D"/>
    <w:rsid w:val="00AD5F42"/>
    <w:rsid w:val="00AD5FE1"/>
    <w:rsid w:val="00AD6084"/>
    <w:rsid w:val="00AD654C"/>
    <w:rsid w:val="00AD6EFC"/>
    <w:rsid w:val="00AD73DF"/>
    <w:rsid w:val="00AD742F"/>
    <w:rsid w:val="00AD797F"/>
    <w:rsid w:val="00AD7B5E"/>
    <w:rsid w:val="00AE01BF"/>
    <w:rsid w:val="00AE0498"/>
    <w:rsid w:val="00AE099C"/>
    <w:rsid w:val="00AE0C04"/>
    <w:rsid w:val="00AE1560"/>
    <w:rsid w:val="00AE15B9"/>
    <w:rsid w:val="00AE16BF"/>
    <w:rsid w:val="00AE186E"/>
    <w:rsid w:val="00AE1B98"/>
    <w:rsid w:val="00AE1ECB"/>
    <w:rsid w:val="00AE21E6"/>
    <w:rsid w:val="00AE252A"/>
    <w:rsid w:val="00AE26ED"/>
    <w:rsid w:val="00AE287A"/>
    <w:rsid w:val="00AE295D"/>
    <w:rsid w:val="00AE29CD"/>
    <w:rsid w:val="00AE2EE9"/>
    <w:rsid w:val="00AE317C"/>
    <w:rsid w:val="00AE3B5B"/>
    <w:rsid w:val="00AE3BC1"/>
    <w:rsid w:val="00AE3FEA"/>
    <w:rsid w:val="00AE4060"/>
    <w:rsid w:val="00AE4427"/>
    <w:rsid w:val="00AE4548"/>
    <w:rsid w:val="00AE473E"/>
    <w:rsid w:val="00AE49E3"/>
    <w:rsid w:val="00AE4D5D"/>
    <w:rsid w:val="00AE4E0C"/>
    <w:rsid w:val="00AE52D8"/>
    <w:rsid w:val="00AE599D"/>
    <w:rsid w:val="00AE5A9B"/>
    <w:rsid w:val="00AE5FE0"/>
    <w:rsid w:val="00AE692B"/>
    <w:rsid w:val="00AE7000"/>
    <w:rsid w:val="00AE70AE"/>
    <w:rsid w:val="00AE7B89"/>
    <w:rsid w:val="00AE7F1F"/>
    <w:rsid w:val="00AF01A8"/>
    <w:rsid w:val="00AF045D"/>
    <w:rsid w:val="00AF0B97"/>
    <w:rsid w:val="00AF0FF4"/>
    <w:rsid w:val="00AF1125"/>
    <w:rsid w:val="00AF1919"/>
    <w:rsid w:val="00AF19CD"/>
    <w:rsid w:val="00AF1D42"/>
    <w:rsid w:val="00AF1E3F"/>
    <w:rsid w:val="00AF1FE3"/>
    <w:rsid w:val="00AF2308"/>
    <w:rsid w:val="00AF2553"/>
    <w:rsid w:val="00AF25B5"/>
    <w:rsid w:val="00AF2B79"/>
    <w:rsid w:val="00AF2B98"/>
    <w:rsid w:val="00AF2BF9"/>
    <w:rsid w:val="00AF3185"/>
    <w:rsid w:val="00AF3626"/>
    <w:rsid w:val="00AF3823"/>
    <w:rsid w:val="00AF3FCC"/>
    <w:rsid w:val="00AF4195"/>
    <w:rsid w:val="00AF592E"/>
    <w:rsid w:val="00AF5E5F"/>
    <w:rsid w:val="00AF6341"/>
    <w:rsid w:val="00AF64DF"/>
    <w:rsid w:val="00AF6502"/>
    <w:rsid w:val="00AF6895"/>
    <w:rsid w:val="00AF6EE0"/>
    <w:rsid w:val="00AF70B2"/>
    <w:rsid w:val="00AF7583"/>
    <w:rsid w:val="00B00E7B"/>
    <w:rsid w:val="00B019C5"/>
    <w:rsid w:val="00B01CB8"/>
    <w:rsid w:val="00B01D07"/>
    <w:rsid w:val="00B0263C"/>
    <w:rsid w:val="00B02765"/>
    <w:rsid w:val="00B03302"/>
    <w:rsid w:val="00B033AE"/>
    <w:rsid w:val="00B03F62"/>
    <w:rsid w:val="00B05110"/>
    <w:rsid w:val="00B05B86"/>
    <w:rsid w:val="00B05FAC"/>
    <w:rsid w:val="00B060EF"/>
    <w:rsid w:val="00B06537"/>
    <w:rsid w:val="00B06995"/>
    <w:rsid w:val="00B06A84"/>
    <w:rsid w:val="00B06DF4"/>
    <w:rsid w:val="00B06E68"/>
    <w:rsid w:val="00B07164"/>
    <w:rsid w:val="00B0735F"/>
    <w:rsid w:val="00B075A6"/>
    <w:rsid w:val="00B0761B"/>
    <w:rsid w:val="00B07CB1"/>
    <w:rsid w:val="00B07F6E"/>
    <w:rsid w:val="00B102C9"/>
    <w:rsid w:val="00B10813"/>
    <w:rsid w:val="00B11018"/>
    <w:rsid w:val="00B11035"/>
    <w:rsid w:val="00B110B4"/>
    <w:rsid w:val="00B114C2"/>
    <w:rsid w:val="00B11A10"/>
    <w:rsid w:val="00B11EB7"/>
    <w:rsid w:val="00B12046"/>
    <w:rsid w:val="00B1247B"/>
    <w:rsid w:val="00B12C16"/>
    <w:rsid w:val="00B134AC"/>
    <w:rsid w:val="00B1366B"/>
    <w:rsid w:val="00B13D41"/>
    <w:rsid w:val="00B13F48"/>
    <w:rsid w:val="00B14093"/>
    <w:rsid w:val="00B141B0"/>
    <w:rsid w:val="00B145B9"/>
    <w:rsid w:val="00B14804"/>
    <w:rsid w:val="00B1486F"/>
    <w:rsid w:val="00B14C01"/>
    <w:rsid w:val="00B14EE7"/>
    <w:rsid w:val="00B15676"/>
    <w:rsid w:val="00B15A66"/>
    <w:rsid w:val="00B15B2F"/>
    <w:rsid w:val="00B1600D"/>
    <w:rsid w:val="00B1607B"/>
    <w:rsid w:val="00B1627E"/>
    <w:rsid w:val="00B1651D"/>
    <w:rsid w:val="00B1731E"/>
    <w:rsid w:val="00B175A8"/>
    <w:rsid w:val="00B17761"/>
    <w:rsid w:val="00B20B28"/>
    <w:rsid w:val="00B2117E"/>
    <w:rsid w:val="00B215C9"/>
    <w:rsid w:val="00B216C3"/>
    <w:rsid w:val="00B21B08"/>
    <w:rsid w:val="00B21BD3"/>
    <w:rsid w:val="00B21C7F"/>
    <w:rsid w:val="00B21F72"/>
    <w:rsid w:val="00B21F7B"/>
    <w:rsid w:val="00B22207"/>
    <w:rsid w:val="00B22A3F"/>
    <w:rsid w:val="00B23641"/>
    <w:rsid w:val="00B23C40"/>
    <w:rsid w:val="00B243EC"/>
    <w:rsid w:val="00B24F1B"/>
    <w:rsid w:val="00B25585"/>
    <w:rsid w:val="00B25A26"/>
    <w:rsid w:val="00B25A31"/>
    <w:rsid w:val="00B25CAB"/>
    <w:rsid w:val="00B25F9D"/>
    <w:rsid w:val="00B265CE"/>
    <w:rsid w:val="00B268AB"/>
    <w:rsid w:val="00B268B2"/>
    <w:rsid w:val="00B26ED5"/>
    <w:rsid w:val="00B27092"/>
    <w:rsid w:val="00B2738E"/>
    <w:rsid w:val="00B27722"/>
    <w:rsid w:val="00B27A0A"/>
    <w:rsid w:val="00B27A8D"/>
    <w:rsid w:val="00B27CC0"/>
    <w:rsid w:val="00B27FEA"/>
    <w:rsid w:val="00B30616"/>
    <w:rsid w:val="00B306C5"/>
    <w:rsid w:val="00B30869"/>
    <w:rsid w:val="00B3116B"/>
    <w:rsid w:val="00B31DC4"/>
    <w:rsid w:val="00B31FC3"/>
    <w:rsid w:val="00B32227"/>
    <w:rsid w:val="00B3230B"/>
    <w:rsid w:val="00B32ACB"/>
    <w:rsid w:val="00B3302A"/>
    <w:rsid w:val="00B3319E"/>
    <w:rsid w:val="00B338E0"/>
    <w:rsid w:val="00B33F44"/>
    <w:rsid w:val="00B33F70"/>
    <w:rsid w:val="00B34354"/>
    <w:rsid w:val="00B34B37"/>
    <w:rsid w:val="00B351C0"/>
    <w:rsid w:val="00B3528F"/>
    <w:rsid w:val="00B353FD"/>
    <w:rsid w:val="00B35F31"/>
    <w:rsid w:val="00B36308"/>
    <w:rsid w:val="00B36505"/>
    <w:rsid w:val="00B368A2"/>
    <w:rsid w:val="00B36D3C"/>
    <w:rsid w:val="00B37BC6"/>
    <w:rsid w:val="00B37BF7"/>
    <w:rsid w:val="00B37F9A"/>
    <w:rsid w:val="00B40163"/>
    <w:rsid w:val="00B404F9"/>
    <w:rsid w:val="00B4069A"/>
    <w:rsid w:val="00B406A9"/>
    <w:rsid w:val="00B40E77"/>
    <w:rsid w:val="00B40F57"/>
    <w:rsid w:val="00B40F8A"/>
    <w:rsid w:val="00B41109"/>
    <w:rsid w:val="00B412BE"/>
    <w:rsid w:val="00B423EA"/>
    <w:rsid w:val="00B42F73"/>
    <w:rsid w:val="00B43021"/>
    <w:rsid w:val="00B435B5"/>
    <w:rsid w:val="00B436EE"/>
    <w:rsid w:val="00B43F73"/>
    <w:rsid w:val="00B44807"/>
    <w:rsid w:val="00B44AE2"/>
    <w:rsid w:val="00B44FA8"/>
    <w:rsid w:val="00B45C25"/>
    <w:rsid w:val="00B46794"/>
    <w:rsid w:val="00B469A0"/>
    <w:rsid w:val="00B474F1"/>
    <w:rsid w:val="00B475DB"/>
    <w:rsid w:val="00B4787F"/>
    <w:rsid w:val="00B479A4"/>
    <w:rsid w:val="00B47B61"/>
    <w:rsid w:val="00B5063F"/>
    <w:rsid w:val="00B5070A"/>
    <w:rsid w:val="00B50CCB"/>
    <w:rsid w:val="00B50DC5"/>
    <w:rsid w:val="00B50E5C"/>
    <w:rsid w:val="00B50F40"/>
    <w:rsid w:val="00B51325"/>
    <w:rsid w:val="00B5197A"/>
    <w:rsid w:val="00B51B06"/>
    <w:rsid w:val="00B522DD"/>
    <w:rsid w:val="00B523D9"/>
    <w:rsid w:val="00B52BFC"/>
    <w:rsid w:val="00B52F01"/>
    <w:rsid w:val="00B53592"/>
    <w:rsid w:val="00B5374E"/>
    <w:rsid w:val="00B53D02"/>
    <w:rsid w:val="00B541E2"/>
    <w:rsid w:val="00B544E1"/>
    <w:rsid w:val="00B547A3"/>
    <w:rsid w:val="00B54A46"/>
    <w:rsid w:val="00B54E39"/>
    <w:rsid w:val="00B54EAB"/>
    <w:rsid w:val="00B55743"/>
    <w:rsid w:val="00B558FE"/>
    <w:rsid w:val="00B559AE"/>
    <w:rsid w:val="00B55CD2"/>
    <w:rsid w:val="00B561F7"/>
    <w:rsid w:val="00B56941"/>
    <w:rsid w:val="00B5698C"/>
    <w:rsid w:val="00B56FAF"/>
    <w:rsid w:val="00B57192"/>
    <w:rsid w:val="00B575E3"/>
    <w:rsid w:val="00B576C5"/>
    <w:rsid w:val="00B577FB"/>
    <w:rsid w:val="00B578CB"/>
    <w:rsid w:val="00B57C9B"/>
    <w:rsid w:val="00B600C7"/>
    <w:rsid w:val="00B60151"/>
    <w:rsid w:val="00B602FF"/>
    <w:rsid w:val="00B603BF"/>
    <w:rsid w:val="00B605C8"/>
    <w:rsid w:val="00B60669"/>
    <w:rsid w:val="00B60821"/>
    <w:rsid w:val="00B60A79"/>
    <w:rsid w:val="00B614C8"/>
    <w:rsid w:val="00B62585"/>
    <w:rsid w:val="00B626D3"/>
    <w:rsid w:val="00B63291"/>
    <w:rsid w:val="00B632AE"/>
    <w:rsid w:val="00B6355D"/>
    <w:rsid w:val="00B6368E"/>
    <w:rsid w:val="00B6385E"/>
    <w:rsid w:val="00B63C61"/>
    <w:rsid w:val="00B63EBE"/>
    <w:rsid w:val="00B64414"/>
    <w:rsid w:val="00B648DA"/>
    <w:rsid w:val="00B64A15"/>
    <w:rsid w:val="00B64B31"/>
    <w:rsid w:val="00B64C98"/>
    <w:rsid w:val="00B64CC6"/>
    <w:rsid w:val="00B66B20"/>
    <w:rsid w:val="00B67684"/>
    <w:rsid w:val="00B678C2"/>
    <w:rsid w:val="00B67C58"/>
    <w:rsid w:val="00B70D57"/>
    <w:rsid w:val="00B70EC4"/>
    <w:rsid w:val="00B7125D"/>
    <w:rsid w:val="00B712EC"/>
    <w:rsid w:val="00B7134E"/>
    <w:rsid w:val="00B7193B"/>
    <w:rsid w:val="00B71CC0"/>
    <w:rsid w:val="00B722FF"/>
    <w:rsid w:val="00B72450"/>
    <w:rsid w:val="00B72AAC"/>
    <w:rsid w:val="00B72EFA"/>
    <w:rsid w:val="00B74C13"/>
    <w:rsid w:val="00B74D02"/>
    <w:rsid w:val="00B75491"/>
    <w:rsid w:val="00B7558A"/>
    <w:rsid w:val="00B755C6"/>
    <w:rsid w:val="00B75BA3"/>
    <w:rsid w:val="00B75C79"/>
    <w:rsid w:val="00B75CDC"/>
    <w:rsid w:val="00B7664E"/>
    <w:rsid w:val="00B76692"/>
    <w:rsid w:val="00B76812"/>
    <w:rsid w:val="00B76CD2"/>
    <w:rsid w:val="00B76E7F"/>
    <w:rsid w:val="00B77134"/>
    <w:rsid w:val="00B77260"/>
    <w:rsid w:val="00B801FF"/>
    <w:rsid w:val="00B80249"/>
    <w:rsid w:val="00B808A0"/>
    <w:rsid w:val="00B80C53"/>
    <w:rsid w:val="00B80CB5"/>
    <w:rsid w:val="00B80E00"/>
    <w:rsid w:val="00B8101D"/>
    <w:rsid w:val="00B811BB"/>
    <w:rsid w:val="00B817C3"/>
    <w:rsid w:val="00B8189F"/>
    <w:rsid w:val="00B81A52"/>
    <w:rsid w:val="00B82145"/>
    <w:rsid w:val="00B82762"/>
    <w:rsid w:val="00B82794"/>
    <w:rsid w:val="00B829EA"/>
    <w:rsid w:val="00B82A51"/>
    <w:rsid w:val="00B82B40"/>
    <w:rsid w:val="00B82EFF"/>
    <w:rsid w:val="00B834DE"/>
    <w:rsid w:val="00B836BF"/>
    <w:rsid w:val="00B83817"/>
    <w:rsid w:val="00B83D65"/>
    <w:rsid w:val="00B843E8"/>
    <w:rsid w:val="00B84801"/>
    <w:rsid w:val="00B849FE"/>
    <w:rsid w:val="00B84E05"/>
    <w:rsid w:val="00B84F61"/>
    <w:rsid w:val="00B85200"/>
    <w:rsid w:val="00B858D6"/>
    <w:rsid w:val="00B86490"/>
    <w:rsid w:val="00B8668D"/>
    <w:rsid w:val="00B86C72"/>
    <w:rsid w:val="00B86EB1"/>
    <w:rsid w:val="00B879E7"/>
    <w:rsid w:val="00B9002C"/>
    <w:rsid w:val="00B90865"/>
    <w:rsid w:val="00B90F83"/>
    <w:rsid w:val="00B910B6"/>
    <w:rsid w:val="00B911EA"/>
    <w:rsid w:val="00B91326"/>
    <w:rsid w:val="00B9160E"/>
    <w:rsid w:val="00B919E1"/>
    <w:rsid w:val="00B91D1F"/>
    <w:rsid w:val="00B91DD6"/>
    <w:rsid w:val="00B91FF8"/>
    <w:rsid w:val="00B9241B"/>
    <w:rsid w:val="00B92639"/>
    <w:rsid w:val="00B92D31"/>
    <w:rsid w:val="00B931B2"/>
    <w:rsid w:val="00B9378E"/>
    <w:rsid w:val="00B94364"/>
    <w:rsid w:val="00B948CF"/>
    <w:rsid w:val="00B94D93"/>
    <w:rsid w:val="00B953D2"/>
    <w:rsid w:val="00B954A0"/>
    <w:rsid w:val="00B95726"/>
    <w:rsid w:val="00B959B6"/>
    <w:rsid w:val="00B961F5"/>
    <w:rsid w:val="00B964CE"/>
    <w:rsid w:val="00B96506"/>
    <w:rsid w:val="00B9682F"/>
    <w:rsid w:val="00B968A6"/>
    <w:rsid w:val="00B972E5"/>
    <w:rsid w:val="00BA0528"/>
    <w:rsid w:val="00BA0758"/>
    <w:rsid w:val="00BA0913"/>
    <w:rsid w:val="00BA0B2E"/>
    <w:rsid w:val="00BA0E8F"/>
    <w:rsid w:val="00BA1014"/>
    <w:rsid w:val="00BA14E6"/>
    <w:rsid w:val="00BA27F9"/>
    <w:rsid w:val="00BA2ABA"/>
    <w:rsid w:val="00BA3138"/>
    <w:rsid w:val="00BA33BD"/>
    <w:rsid w:val="00BA380A"/>
    <w:rsid w:val="00BA3DFA"/>
    <w:rsid w:val="00BA4633"/>
    <w:rsid w:val="00BA489A"/>
    <w:rsid w:val="00BA4911"/>
    <w:rsid w:val="00BA49B1"/>
    <w:rsid w:val="00BA49E2"/>
    <w:rsid w:val="00BA4CDB"/>
    <w:rsid w:val="00BA4D1B"/>
    <w:rsid w:val="00BA4DBF"/>
    <w:rsid w:val="00BA4ED9"/>
    <w:rsid w:val="00BA508F"/>
    <w:rsid w:val="00BA54A7"/>
    <w:rsid w:val="00BA5578"/>
    <w:rsid w:val="00BA59B2"/>
    <w:rsid w:val="00BA59C7"/>
    <w:rsid w:val="00BA5D22"/>
    <w:rsid w:val="00BA6CEC"/>
    <w:rsid w:val="00BA6D68"/>
    <w:rsid w:val="00BA6DB3"/>
    <w:rsid w:val="00BA6E19"/>
    <w:rsid w:val="00BA71A6"/>
    <w:rsid w:val="00BA7238"/>
    <w:rsid w:val="00BA7500"/>
    <w:rsid w:val="00BA7655"/>
    <w:rsid w:val="00BA77B0"/>
    <w:rsid w:val="00BB0792"/>
    <w:rsid w:val="00BB0866"/>
    <w:rsid w:val="00BB090E"/>
    <w:rsid w:val="00BB0CDE"/>
    <w:rsid w:val="00BB0CFF"/>
    <w:rsid w:val="00BB0E31"/>
    <w:rsid w:val="00BB0F3B"/>
    <w:rsid w:val="00BB103D"/>
    <w:rsid w:val="00BB1118"/>
    <w:rsid w:val="00BB189E"/>
    <w:rsid w:val="00BB191A"/>
    <w:rsid w:val="00BB1DCD"/>
    <w:rsid w:val="00BB1E8A"/>
    <w:rsid w:val="00BB1F7B"/>
    <w:rsid w:val="00BB2274"/>
    <w:rsid w:val="00BB2279"/>
    <w:rsid w:val="00BB2979"/>
    <w:rsid w:val="00BB2F7C"/>
    <w:rsid w:val="00BB339F"/>
    <w:rsid w:val="00BB366D"/>
    <w:rsid w:val="00BB3CD5"/>
    <w:rsid w:val="00BB3DA8"/>
    <w:rsid w:val="00BB3EF4"/>
    <w:rsid w:val="00BB3FB1"/>
    <w:rsid w:val="00BB3FF1"/>
    <w:rsid w:val="00BB4465"/>
    <w:rsid w:val="00BB4765"/>
    <w:rsid w:val="00BB4863"/>
    <w:rsid w:val="00BB52CB"/>
    <w:rsid w:val="00BB530E"/>
    <w:rsid w:val="00BB5648"/>
    <w:rsid w:val="00BB5C68"/>
    <w:rsid w:val="00BB766D"/>
    <w:rsid w:val="00BB7B0D"/>
    <w:rsid w:val="00BB7D88"/>
    <w:rsid w:val="00BB7F15"/>
    <w:rsid w:val="00BB7F70"/>
    <w:rsid w:val="00BC05AB"/>
    <w:rsid w:val="00BC06BA"/>
    <w:rsid w:val="00BC0B4F"/>
    <w:rsid w:val="00BC0C9B"/>
    <w:rsid w:val="00BC120C"/>
    <w:rsid w:val="00BC1603"/>
    <w:rsid w:val="00BC22D0"/>
    <w:rsid w:val="00BC25EC"/>
    <w:rsid w:val="00BC2728"/>
    <w:rsid w:val="00BC2771"/>
    <w:rsid w:val="00BC2883"/>
    <w:rsid w:val="00BC29E2"/>
    <w:rsid w:val="00BC3088"/>
    <w:rsid w:val="00BC30ED"/>
    <w:rsid w:val="00BC31BC"/>
    <w:rsid w:val="00BC343C"/>
    <w:rsid w:val="00BC3705"/>
    <w:rsid w:val="00BC3A0C"/>
    <w:rsid w:val="00BC4381"/>
    <w:rsid w:val="00BC4480"/>
    <w:rsid w:val="00BC4792"/>
    <w:rsid w:val="00BC48A8"/>
    <w:rsid w:val="00BC4D19"/>
    <w:rsid w:val="00BC4E5B"/>
    <w:rsid w:val="00BC551F"/>
    <w:rsid w:val="00BC597C"/>
    <w:rsid w:val="00BC5ACF"/>
    <w:rsid w:val="00BC5C43"/>
    <w:rsid w:val="00BC5E26"/>
    <w:rsid w:val="00BC6092"/>
    <w:rsid w:val="00BC623D"/>
    <w:rsid w:val="00BC64B1"/>
    <w:rsid w:val="00BC660B"/>
    <w:rsid w:val="00BC6747"/>
    <w:rsid w:val="00BC6D69"/>
    <w:rsid w:val="00BC71A7"/>
    <w:rsid w:val="00BC76A5"/>
    <w:rsid w:val="00BC781C"/>
    <w:rsid w:val="00BC7EC7"/>
    <w:rsid w:val="00BC7EFE"/>
    <w:rsid w:val="00BD0337"/>
    <w:rsid w:val="00BD0583"/>
    <w:rsid w:val="00BD08E9"/>
    <w:rsid w:val="00BD0EE9"/>
    <w:rsid w:val="00BD0F21"/>
    <w:rsid w:val="00BD12F7"/>
    <w:rsid w:val="00BD1300"/>
    <w:rsid w:val="00BD146F"/>
    <w:rsid w:val="00BD155F"/>
    <w:rsid w:val="00BD1B88"/>
    <w:rsid w:val="00BD1D6B"/>
    <w:rsid w:val="00BD1F57"/>
    <w:rsid w:val="00BD2454"/>
    <w:rsid w:val="00BD24A4"/>
    <w:rsid w:val="00BD3154"/>
    <w:rsid w:val="00BD4516"/>
    <w:rsid w:val="00BD45AA"/>
    <w:rsid w:val="00BD54A8"/>
    <w:rsid w:val="00BD5A3E"/>
    <w:rsid w:val="00BD6074"/>
    <w:rsid w:val="00BD60DD"/>
    <w:rsid w:val="00BD65F4"/>
    <w:rsid w:val="00BD671B"/>
    <w:rsid w:val="00BD6898"/>
    <w:rsid w:val="00BD6921"/>
    <w:rsid w:val="00BD6A6E"/>
    <w:rsid w:val="00BD7786"/>
    <w:rsid w:val="00BE029D"/>
    <w:rsid w:val="00BE04C3"/>
    <w:rsid w:val="00BE0815"/>
    <w:rsid w:val="00BE0B28"/>
    <w:rsid w:val="00BE0DFA"/>
    <w:rsid w:val="00BE1486"/>
    <w:rsid w:val="00BE164B"/>
    <w:rsid w:val="00BE1CC9"/>
    <w:rsid w:val="00BE2247"/>
    <w:rsid w:val="00BE2301"/>
    <w:rsid w:val="00BE2366"/>
    <w:rsid w:val="00BE2434"/>
    <w:rsid w:val="00BE26D9"/>
    <w:rsid w:val="00BE29CB"/>
    <w:rsid w:val="00BE2AF8"/>
    <w:rsid w:val="00BE3089"/>
    <w:rsid w:val="00BE351D"/>
    <w:rsid w:val="00BE459C"/>
    <w:rsid w:val="00BE4B27"/>
    <w:rsid w:val="00BE5366"/>
    <w:rsid w:val="00BE53A5"/>
    <w:rsid w:val="00BE5DD6"/>
    <w:rsid w:val="00BE5F94"/>
    <w:rsid w:val="00BE6175"/>
    <w:rsid w:val="00BE61FE"/>
    <w:rsid w:val="00BE66BC"/>
    <w:rsid w:val="00BE699A"/>
    <w:rsid w:val="00BE6C64"/>
    <w:rsid w:val="00BE7009"/>
    <w:rsid w:val="00BE7168"/>
    <w:rsid w:val="00BE7363"/>
    <w:rsid w:val="00BE77CE"/>
    <w:rsid w:val="00BE7999"/>
    <w:rsid w:val="00BE7D3F"/>
    <w:rsid w:val="00BF0568"/>
    <w:rsid w:val="00BF05EB"/>
    <w:rsid w:val="00BF06B2"/>
    <w:rsid w:val="00BF1560"/>
    <w:rsid w:val="00BF16CB"/>
    <w:rsid w:val="00BF1776"/>
    <w:rsid w:val="00BF1DEA"/>
    <w:rsid w:val="00BF25CF"/>
    <w:rsid w:val="00BF2D15"/>
    <w:rsid w:val="00BF2DC5"/>
    <w:rsid w:val="00BF361D"/>
    <w:rsid w:val="00BF3C4B"/>
    <w:rsid w:val="00BF42AC"/>
    <w:rsid w:val="00BF4ADA"/>
    <w:rsid w:val="00BF4F20"/>
    <w:rsid w:val="00BF548C"/>
    <w:rsid w:val="00BF55EF"/>
    <w:rsid w:val="00BF66E9"/>
    <w:rsid w:val="00BF6848"/>
    <w:rsid w:val="00BF7DC2"/>
    <w:rsid w:val="00C00079"/>
    <w:rsid w:val="00C007A0"/>
    <w:rsid w:val="00C00B10"/>
    <w:rsid w:val="00C00C34"/>
    <w:rsid w:val="00C00D5F"/>
    <w:rsid w:val="00C00F43"/>
    <w:rsid w:val="00C010C5"/>
    <w:rsid w:val="00C0173B"/>
    <w:rsid w:val="00C01928"/>
    <w:rsid w:val="00C01DCB"/>
    <w:rsid w:val="00C01ED6"/>
    <w:rsid w:val="00C02363"/>
    <w:rsid w:val="00C02657"/>
    <w:rsid w:val="00C02779"/>
    <w:rsid w:val="00C0292D"/>
    <w:rsid w:val="00C029A3"/>
    <w:rsid w:val="00C029ED"/>
    <w:rsid w:val="00C029F0"/>
    <w:rsid w:val="00C02CF7"/>
    <w:rsid w:val="00C02FE7"/>
    <w:rsid w:val="00C03059"/>
    <w:rsid w:val="00C03674"/>
    <w:rsid w:val="00C036F3"/>
    <w:rsid w:val="00C03AED"/>
    <w:rsid w:val="00C03D7B"/>
    <w:rsid w:val="00C04128"/>
    <w:rsid w:val="00C043B7"/>
    <w:rsid w:val="00C04E2B"/>
    <w:rsid w:val="00C04EF1"/>
    <w:rsid w:val="00C0509B"/>
    <w:rsid w:val="00C05310"/>
    <w:rsid w:val="00C056F8"/>
    <w:rsid w:val="00C05884"/>
    <w:rsid w:val="00C05C67"/>
    <w:rsid w:val="00C0614C"/>
    <w:rsid w:val="00C064AC"/>
    <w:rsid w:val="00C06725"/>
    <w:rsid w:val="00C06BE8"/>
    <w:rsid w:val="00C06C43"/>
    <w:rsid w:val="00C06D08"/>
    <w:rsid w:val="00C071AA"/>
    <w:rsid w:val="00C072A0"/>
    <w:rsid w:val="00C0749A"/>
    <w:rsid w:val="00C07804"/>
    <w:rsid w:val="00C07A0B"/>
    <w:rsid w:val="00C07DF0"/>
    <w:rsid w:val="00C07E5C"/>
    <w:rsid w:val="00C07F5D"/>
    <w:rsid w:val="00C10044"/>
    <w:rsid w:val="00C10636"/>
    <w:rsid w:val="00C110DB"/>
    <w:rsid w:val="00C110E5"/>
    <w:rsid w:val="00C11A66"/>
    <w:rsid w:val="00C11B71"/>
    <w:rsid w:val="00C11EDA"/>
    <w:rsid w:val="00C126E6"/>
    <w:rsid w:val="00C12F09"/>
    <w:rsid w:val="00C12F0B"/>
    <w:rsid w:val="00C12FA7"/>
    <w:rsid w:val="00C12FBF"/>
    <w:rsid w:val="00C13B13"/>
    <w:rsid w:val="00C143E2"/>
    <w:rsid w:val="00C145EE"/>
    <w:rsid w:val="00C14A57"/>
    <w:rsid w:val="00C14D5D"/>
    <w:rsid w:val="00C1501B"/>
    <w:rsid w:val="00C151F6"/>
    <w:rsid w:val="00C15541"/>
    <w:rsid w:val="00C15DED"/>
    <w:rsid w:val="00C1672B"/>
    <w:rsid w:val="00C16C80"/>
    <w:rsid w:val="00C17819"/>
    <w:rsid w:val="00C17F9F"/>
    <w:rsid w:val="00C2041E"/>
    <w:rsid w:val="00C20987"/>
    <w:rsid w:val="00C20CB2"/>
    <w:rsid w:val="00C20ECF"/>
    <w:rsid w:val="00C21027"/>
    <w:rsid w:val="00C21096"/>
    <w:rsid w:val="00C210B1"/>
    <w:rsid w:val="00C21BC2"/>
    <w:rsid w:val="00C21D78"/>
    <w:rsid w:val="00C21F22"/>
    <w:rsid w:val="00C22179"/>
    <w:rsid w:val="00C2234E"/>
    <w:rsid w:val="00C228B9"/>
    <w:rsid w:val="00C22B80"/>
    <w:rsid w:val="00C22E3B"/>
    <w:rsid w:val="00C2305E"/>
    <w:rsid w:val="00C230E5"/>
    <w:rsid w:val="00C23174"/>
    <w:rsid w:val="00C232E6"/>
    <w:rsid w:val="00C23583"/>
    <w:rsid w:val="00C23E84"/>
    <w:rsid w:val="00C240A7"/>
    <w:rsid w:val="00C2444F"/>
    <w:rsid w:val="00C245D1"/>
    <w:rsid w:val="00C2461A"/>
    <w:rsid w:val="00C24662"/>
    <w:rsid w:val="00C2477D"/>
    <w:rsid w:val="00C248DE"/>
    <w:rsid w:val="00C2581E"/>
    <w:rsid w:val="00C258B9"/>
    <w:rsid w:val="00C26088"/>
    <w:rsid w:val="00C26748"/>
    <w:rsid w:val="00C26FBC"/>
    <w:rsid w:val="00C2748C"/>
    <w:rsid w:val="00C2752B"/>
    <w:rsid w:val="00C278BE"/>
    <w:rsid w:val="00C30349"/>
    <w:rsid w:val="00C316D7"/>
    <w:rsid w:val="00C318BD"/>
    <w:rsid w:val="00C31E7C"/>
    <w:rsid w:val="00C31F24"/>
    <w:rsid w:val="00C32CEB"/>
    <w:rsid w:val="00C32DCE"/>
    <w:rsid w:val="00C32DEE"/>
    <w:rsid w:val="00C32E1B"/>
    <w:rsid w:val="00C32EA0"/>
    <w:rsid w:val="00C33A3A"/>
    <w:rsid w:val="00C33EDE"/>
    <w:rsid w:val="00C340F2"/>
    <w:rsid w:val="00C34720"/>
    <w:rsid w:val="00C34C44"/>
    <w:rsid w:val="00C34D54"/>
    <w:rsid w:val="00C350A6"/>
    <w:rsid w:val="00C358E6"/>
    <w:rsid w:val="00C36385"/>
    <w:rsid w:val="00C3693B"/>
    <w:rsid w:val="00C36C1A"/>
    <w:rsid w:val="00C36DFA"/>
    <w:rsid w:val="00C37465"/>
    <w:rsid w:val="00C37467"/>
    <w:rsid w:val="00C375E2"/>
    <w:rsid w:val="00C37907"/>
    <w:rsid w:val="00C37C32"/>
    <w:rsid w:val="00C37EED"/>
    <w:rsid w:val="00C409FC"/>
    <w:rsid w:val="00C40FCD"/>
    <w:rsid w:val="00C4102B"/>
    <w:rsid w:val="00C4113A"/>
    <w:rsid w:val="00C41304"/>
    <w:rsid w:val="00C4151F"/>
    <w:rsid w:val="00C41566"/>
    <w:rsid w:val="00C4282A"/>
    <w:rsid w:val="00C429C8"/>
    <w:rsid w:val="00C42D89"/>
    <w:rsid w:val="00C4314C"/>
    <w:rsid w:val="00C44518"/>
    <w:rsid w:val="00C4467D"/>
    <w:rsid w:val="00C44931"/>
    <w:rsid w:val="00C449BE"/>
    <w:rsid w:val="00C44B64"/>
    <w:rsid w:val="00C45869"/>
    <w:rsid w:val="00C4588F"/>
    <w:rsid w:val="00C46272"/>
    <w:rsid w:val="00C4646A"/>
    <w:rsid w:val="00C464E1"/>
    <w:rsid w:val="00C46BA4"/>
    <w:rsid w:val="00C47566"/>
    <w:rsid w:val="00C506B3"/>
    <w:rsid w:val="00C51087"/>
    <w:rsid w:val="00C519AB"/>
    <w:rsid w:val="00C52210"/>
    <w:rsid w:val="00C5230B"/>
    <w:rsid w:val="00C52494"/>
    <w:rsid w:val="00C528EE"/>
    <w:rsid w:val="00C52A43"/>
    <w:rsid w:val="00C53BE5"/>
    <w:rsid w:val="00C53FEB"/>
    <w:rsid w:val="00C540B4"/>
    <w:rsid w:val="00C54164"/>
    <w:rsid w:val="00C542D1"/>
    <w:rsid w:val="00C543C0"/>
    <w:rsid w:val="00C549C4"/>
    <w:rsid w:val="00C54B95"/>
    <w:rsid w:val="00C54E12"/>
    <w:rsid w:val="00C5500F"/>
    <w:rsid w:val="00C55A4E"/>
    <w:rsid w:val="00C55E09"/>
    <w:rsid w:val="00C55E37"/>
    <w:rsid w:val="00C55FCD"/>
    <w:rsid w:val="00C56215"/>
    <w:rsid w:val="00C56469"/>
    <w:rsid w:val="00C56A23"/>
    <w:rsid w:val="00C56ADF"/>
    <w:rsid w:val="00C56D83"/>
    <w:rsid w:val="00C5726A"/>
    <w:rsid w:val="00C577AD"/>
    <w:rsid w:val="00C5786A"/>
    <w:rsid w:val="00C57D58"/>
    <w:rsid w:val="00C57FAF"/>
    <w:rsid w:val="00C600D3"/>
    <w:rsid w:val="00C60A05"/>
    <w:rsid w:val="00C60E44"/>
    <w:rsid w:val="00C61120"/>
    <w:rsid w:val="00C613F9"/>
    <w:rsid w:val="00C6152E"/>
    <w:rsid w:val="00C619AB"/>
    <w:rsid w:val="00C625D1"/>
    <w:rsid w:val="00C62FB2"/>
    <w:rsid w:val="00C63794"/>
    <w:rsid w:val="00C64223"/>
    <w:rsid w:val="00C64813"/>
    <w:rsid w:val="00C64912"/>
    <w:rsid w:val="00C6511B"/>
    <w:rsid w:val="00C6573A"/>
    <w:rsid w:val="00C66338"/>
    <w:rsid w:val="00C666EC"/>
    <w:rsid w:val="00C66BB8"/>
    <w:rsid w:val="00C66E43"/>
    <w:rsid w:val="00C67109"/>
    <w:rsid w:val="00C67167"/>
    <w:rsid w:val="00C67324"/>
    <w:rsid w:val="00C67399"/>
    <w:rsid w:val="00C67B7B"/>
    <w:rsid w:val="00C67D32"/>
    <w:rsid w:val="00C70016"/>
    <w:rsid w:val="00C702B1"/>
    <w:rsid w:val="00C702CB"/>
    <w:rsid w:val="00C70D8F"/>
    <w:rsid w:val="00C70F2F"/>
    <w:rsid w:val="00C713FE"/>
    <w:rsid w:val="00C714F4"/>
    <w:rsid w:val="00C7231D"/>
    <w:rsid w:val="00C725B4"/>
    <w:rsid w:val="00C7263D"/>
    <w:rsid w:val="00C72E3F"/>
    <w:rsid w:val="00C730CD"/>
    <w:rsid w:val="00C73329"/>
    <w:rsid w:val="00C73E04"/>
    <w:rsid w:val="00C745BB"/>
    <w:rsid w:val="00C74D5D"/>
    <w:rsid w:val="00C75947"/>
    <w:rsid w:val="00C76494"/>
    <w:rsid w:val="00C7653C"/>
    <w:rsid w:val="00C76D9C"/>
    <w:rsid w:val="00C76E2B"/>
    <w:rsid w:val="00C76E56"/>
    <w:rsid w:val="00C76F9A"/>
    <w:rsid w:val="00C7710A"/>
    <w:rsid w:val="00C7735A"/>
    <w:rsid w:val="00C7739A"/>
    <w:rsid w:val="00C7749C"/>
    <w:rsid w:val="00C7785B"/>
    <w:rsid w:val="00C778E0"/>
    <w:rsid w:val="00C779B9"/>
    <w:rsid w:val="00C77F3E"/>
    <w:rsid w:val="00C80026"/>
    <w:rsid w:val="00C803C4"/>
    <w:rsid w:val="00C80B1C"/>
    <w:rsid w:val="00C80DED"/>
    <w:rsid w:val="00C8123F"/>
    <w:rsid w:val="00C81B07"/>
    <w:rsid w:val="00C81DD6"/>
    <w:rsid w:val="00C81F0E"/>
    <w:rsid w:val="00C81F3B"/>
    <w:rsid w:val="00C82B87"/>
    <w:rsid w:val="00C82BDE"/>
    <w:rsid w:val="00C83334"/>
    <w:rsid w:val="00C83417"/>
    <w:rsid w:val="00C835D8"/>
    <w:rsid w:val="00C8392F"/>
    <w:rsid w:val="00C83A89"/>
    <w:rsid w:val="00C83E59"/>
    <w:rsid w:val="00C8479A"/>
    <w:rsid w:val="00C84D2E"/>
    <w:rsid w:val="00C84DA8"/>
    <w:rsid w:val="00C85057"/>
    <w:rsid w:val="00C850B0"/>
    <w:rsid w:val="00C8510D"/>
    <w:rsid w:val="00C85636"/>
    <w:rsid w:val="00C85749"/>
    <w:rsid w:val="00C85983"/>
    <w:rsid w:val="00C85C79"/>
    <w:rsid w:val="00C86172"/>
    <w:rsid w:val="00C8663C"/>
    <w:rsid w:val="00C86696"/>
    <w:rsid w:val="00C86793"/>
    <w:rsid w:val="00C86DAB"/>
    <w:rsid w:val="00C86F8F"/>
    <w:rsid w:val="00C871FE"/>
    <w:rsid w:val="00C872EC"/>
    <w:rsid w:val="00C87406"/>
    <w:rsid w:val="00C8740F"/>
    <w:rsid w:val="00C875B0"/>
    <w:rsid w:val="00C90616"/>
    <w:rsid w:val="00C90EE5"/>
    <w:rsid w:val="00C9188F"/>
    <w:rsid w:val="00C91E70"/>
    <w:rsid w:val="00C92047"/>
    <w:rsid w:val="00C9214B"/>
    <w:rsid w:val="00C92941"/>
    <w:rsid w:val="00C92CA5"/>
    <w:rsid w:val="00C93285"/>
    <w:rsid w:val="00C9350B"/>
    <w:rsid w:val="00C944D3"/>
    <w:rsid w:val="00C944F7"/>
    <w:rsid w:val="00C9475C"/>
    <w:rsid w:val="00C94CD8"/>
    <w:rsid w:val="00C94FAF"/>
    <w:rsid w:val="00C957E7"/>
    <w:rsid w:val="00C95810"/>
    <w:rsid w:val="00C95A0F"/>
    <w:rsid w:val="00C95B68"/>
    <w:rsid w:val="00C95E83"/>
    <w:rsid w:val="00C95EEF"/>
    <w:rsid w:val="00C96048"/>
    <w:rsid w:val="00C9607F"/>
    <w:rsid w:val="00C963D8"/>
    <w:rsid w:val="00C964CE"/>
    <w:rsid w:val="00C9652E"/>
    <w:rsid w:val="00C96634"/>
    <w:rsid w:val="00C96A63"/>
    <w:rsid w:val="00C96C87"/>
    <w:rsid w:val="00C96E68"/>
    <w:rsid w:val="00C96F71"/>
    <w:rsid w:val="00C972E7"/>
    <w:rsid w:val="00CA034C"/>
    <w:rsid w:val="00CA03CF"/>
    <w:rsid w:val="00CA111B"/>
    <w:rsid w:val="00CA12B6"/>
    <w:rsid w:val="00CA12D4"/>
    <w:rsid w:val="00CA1593"/>
    <w:rsid w:val="00CA1721"/>
    <w:rsid w:val="00CA1DB6"/>
    <w:rsid w:val="00CA1EE4"/>
    <w:rsid w:val="00CA2047"/>
    <w:rsid w:val="00CA276E"/>
    <w:rsid w:val="00CA2859"/>
    <w:rsid w:val="00CA2A78"/>
    <w:rsid w:val="00CA2DF9"/>
    <w:rsid w:val="00CA2F2F"/>
    <w:rsid w:val="00CA334C"/>
    <w:rsid w:val="00CA340A"/>
    <w:rsid w:val="00CA3481"/>
    <w:rsid w:val="00CA35FC"/>
    <w:rsid w:val="00CA3880"/>
    <w:rsid w:val="00CA3D01"/>
    <w:rsid w:val="00CA450D"/>
    <w:rsid w:val="00CA471A"/>
    <w:rsid w:val="00CA479E"/>
    <w:rsid w:val="00CA49E7"/>
    <w:rsid w:val="00CA4F1C"/>
    <w:rsid w:val="00CA5246"/>
    <w:rsid w:val="00CA530E"/>
    <w:rsid w:val="00CA5571"/>
    <w:rsid w:val="00CA57D1"/>
    <w:rsid w:val="00CA5A04"/>
    <w:rsid w:val="00CA5C16"/>
    <w:rsid w:val="00CA5FB9"/>
    <w:rsid w:val="00CA60FF"/>
    <w:rsid w:val="00CA6520"/>
    <w:rsid w:val="00CA66A9"/>
    <w:rsid w:val="00CA66C4"/>
    <w:rsid w:val="00CA69F8"/>
    <w:rsid w:val="00CA7056"/>
    <w:rsid w:val="00CA727D"/>
    <w:rsid w:val="00CA75DA"/>
    <w:rsid w:val="00CA7F12"/>
    <w:rsid w:val="00CB0501"/>
    <w:rsid w:val="00CB07AA"/>
    <w:rsid w:val="00CB0A08"/>
    <w:rsid w:val="00CB0AC8"/>
    <w:rsid w:val="00CB0C0E"/>
    <w:rsid w:val="00CB0C17"/>
    <w:rsid w:val="00CB102F"/>
    <w:rsid w:val="00CB11BC"/>
    <w:rsid w:val="00CB155C"/>
    <w:rsid w:val="00CB195A"/>
    <w:rsid w:val="00CB1B72"/>
    <w:rsid w:val="00CB21B1"/>
    <w:rsid w:val="00CB2471"/>
    <w:rsid w:val="00CB2696"/>
    <w:rsid w:val="00CB270C"/>
    <w:rsid w:val="00CB289B"/>
    <w:rsid w:val="00CB2E70"/>
    <w:rsid w:val="00CB2EA1"/>
    <w:rsid w:val="00CB3515"/>
    <w:rsid w:val="00CB35E6"/>
    <w:rsid w:val="00CB3A51"/>
    <w:rsid w:val="00CB4270"/>
    <w:rsid w:val="00CB4396"/>
    <w:rsid w:val="00CB446F"/>
    <w:rsid w:val="00CB4732"/>
    <w:rsid w:val="00CB50F3"/>
    <w:rsid w:val="00CB5423"/>
    <w:rsid w:val="00CB5B4A"/>
    <w:rsid w:val="00CB60BE"/>
    <w:rsid w:val="00CB6211"/>
    <w:rsid w:val="00CB6370"/>
    <w:rsid w:val="00CB64EA"/>
    <w:rsid w:val="00CB68DE"/>
    <w:rsid w:val="00CB6E63"/>
    <w:rsid w:val="00CB72C9"/>
    <w:rsid w:val="00CB745A"/>
    <w:rsid w:val="00CB78B7"/>
    <w:rsid w:val="00CB7FC7"/>
    <w:rsid w:val="00CC01F3"/>
    <w:rsid w:val="00CC01F9"/>
    <w:rsid w:val="00CC0256"/>
    <w:rsid w:val="00CC0414"/>
    <w:rsid w:val="00CC0AC4"/>
    <w:rsid w:val="00CC0AFF"/>
    <w:rsid w:val="00CC0F30"/>
    <w:rsid w:val="00CC1096"/>
    <w:rsid w:val="00CC10D9"/>
    <w:rsid w:val="00CC18A0"/>
    <w:rsid w:val="00CC2BC9"/>
    <w:rsid w:val="00CC2DEC"/>
    <w:rsid w:val="00CC3605"/>
    <w:rsid w:val="00CC3A0F"/>
    <w:rsid w:val="00CC3A81"/>
    <w:rsid w:val="00CC3DCA"/>
    <w:rsid w:val="00CC3F95"/>
    <w:rsid w:val="00CC41FE"/>
    <w:rsid w:val="00CC44D7"/>
    <w:rsid w:val="00CC458A"/>
    <w:rsid w:val="00CC4857"/>
    <w:rsid w:val="00CC4CCC"/>
    <w:rsid w:val="00CC5980"/>
    <w:rsid w:val="00CC5A27"/>
    <w:rsid w:val="00CC64BA"/>
    <w:rsid w:val="00CC64C8"/>
    <w:rsid w:val="00CC6782"/>
    <w:rsid w:val="00CC703D"/>
    <w:rsid w:val="00CC71C5"/>
    <w:rsid w:val="00CC738B"/>
    <w:rsid w:val="00CC741E"/>
    <w:rsid w:val="00CC794F"/>
    <w:rsid w:val="00CC7BEC"/>
    <w:rsid w:val="00CD04CC"/>
    <w:rsid w:val="00CD158A"/>
    <w:rsid w:val="00CD1A4C"/>
    <w:rsid w:val="00CD1B22"/>
    <w:rsid w:val="00CD21C0"/>
    <w:rsid w:val="00CD289D"/>
    <w:rsid w:val="00CD3217"/>
    <w:rsid w:val="00CD3349"/>
    <w:rsid w:val="00CD3380"/>
    <w:rsid w:val="00CD3478"/>
    <w:rsid w:val="00CD365C"/>
    <w:rsid w:val="00CD3999"/>
    <w:rsid w:val="00CD45A0"/>
    <w:rsid w:val="00CD4B0C"/>
    <w:rsid w:val="00CD4F72"/>
    <w:rsid w:val="00CD52E6"/>
    <w:rsid w:val="00CD5B65"/>
    <w:rsid w:val="00CD5ECB"/>
    <w:rsid w:val="00CD6BE5"/>
    <w:rsid w:val="00CD6F97"/>
    <w:rsid w:val="00CD70F3"/>
    <w:rsid w:val="00CD72CB"/>
    <w:rsid w:val="00CD74BA"/>
    <w:rsid w:val="00CD7A86"/>
    <w:rsid w:val="00CD7BFD"/>
    <w:rsid w:val="00CD7FA3"/>
    <w:rsid w:val="00CD7FB1"/>
    <w:rsid w:val="00CE02F8"/>
    <w:rsid w:val="00CE031F"/>
    <w:rsid w:val="00CE0442"/>
    <w:rsid w:val="00CE05B4"/>
    <w:rsid w:val="00CE0812"/>
    <w:rsid w:val="00CE0B46"/>
    <w:rsid w:val="00CE0C02"/>
    <w:rsid w:val="00CE20A1"/>
    <w:rsid w:val="00CE256C"/>
    <w:rsid w:val="00CE25A7"/>
    <w:rsid w:val="00CE2C2A"/>
    <w:rsid w:val="00CE2E49"/>
    <w:rsid w:val="00CE2FF2"/>
    <w:rsid w:val="00CE3459"/>
    <w:rsid w:val="00CE34A9"/>
    <w:rsid w:val="00CE39E6"/>
    <w:rsid w:val="00CE4098"/>
    <w:rsid w:val="00CE42D7"/>
    <w:rsid w:val="00CE47BD"/>
    <w:rsid w:val="00CE4F90"/>
    <w:rsid w:val="00CE5327"/>
    <w:rsid w:val="00CE5348"/>
    <w:rsid w:val="00CE5553"/>
    <w:rsid w:val="00CE5A82"/>
    <w:rsid w:val="00CE633E"/>
    <w:rsid w:val="00CE63CA"/>
    <w:rsid w:val="00CE6776"/>
    <w:rsid w:val="00CE6864"/>
    <w:rsid w:val="00CE6EDC"/>
    <w:rsid w:val="00CE798F"/>
    <w:rsid w:val="00CE7A72"/>
    <w:rsid w:val="00CE7E7E"/>
    <w:rsid w:val="00CF0520"/>
    <w:rsid w:val="00CF0F03"/>
    <w:rsid w:val="00CF0F6B"/>
    <w:rsid w:val="00CF118A"/>
    <w:rsid w:val="00CF173E"/>
    <w:rsid w:val="00CF1F51"/>
    <w:rsid w:val="00CF20D3"/>
    <w:rsid w:val="00CF217B"/>
    <w:rsid w:val="00CF2291"/>
    <w:rsid w:val="00CF26FA"/>
    <w:rsid w:val="00CF2892"/>
    <w:rsid w:val="00CF2A5B"/>
    <w:rsid w:val="00CF2AA7"/>
    <w:rsid w:val="00CF2C22"/>
    <w:rsid w:val="00CF2C6C"/>
    <w:rsid w:val="00CF2FB0"/>
    <w:rsid w:val="00CF3148"/>
    <w:rsid w:val="00CF389F"/>
    <w:rsid w:val="00CF3D53"/>
    <w:rsid w:val="00CF3DD5"/>
    <w:rsid w:val="00CF3E42"/>
    <w:rsid w:val="00CF4B9A"/>
    <w:rsid w:val="00CF4BEA"/>
    <w:rsid w:val="00CF50E7"/>
    <w:rsid w:val="00CF51A1"/>
    <w:rsid w:val="00CF5789"/>
    <w:rsid w:val="00CF5EF3"/>
    <w:rsid w:val="00CF6084"/>
    <w:rsid w:val="00CF6CDF"/>
    <w:rsid w:val="00CF7A3F"/>
    <w:rsid w:val="00CF7A4D"/>
    <w:rsid w:val="00CF7D01"/>
    <w:rsid w:val="00CF7D79"/>
    <w:rsid w:val="00CF7E72"/>
    <w:rsid w:val="00CF7EFF"/>
    <w:rsid w:val="00D00488"/>
    <w:rsid w:val="00D00ABB"/>
    <w:rsid w:val="00D00D0F"/>
    <w:rsid w:val="00D00F8C"/>
    <w:rsid w:val="00D01F5A"/>
    <w:rsid w:val="00D020A7"/>
    <w:rsid w:val="00D02CEC"/>
    <w:rsid w:val="00D03090"/>
    <w:rsid w:val="00D031C6"/>
    <w:rsid w:val="00D03D6C"/>
    <w:rsid w:val="00D03FE8"/>
    <w:rsid w:val="00D043D4"/>
    <w:rsid w:val="00D0457A"/>
    <w:rsid w:val="00D0491F"/>
    <w:rsid w:val="00D05A1B"/>
    <w:rsid w:val="00D05DA2"/>
    <w:rsid w:val="00D060BC"/>
    <w:rsid w:val="00D061E9"/>
    <w:rsid w:val="00D062B6"/>
    <w:rsid w:val="00D0636D"/>
    <w:rsid w:val="00D063B4"/>
    <w:rsid w:val="00D064EE"/>
    <w:rsid w:val="00D06744"/>
    <w:rsid w:val="00D06BD4"/>
    <w:rsid w:val="00D06E08"/>
    <w:rsid w:val="00D06ED0"/>
    <w:rsid w:val="00D07643"/>
    <w:rsid w:val="00D0789D"/>
    <w:rsid w:val="00D07C23"/>
    <w:rsid w:val="00D07DB4"/>
    <w:rsid w:val="00D10038"/>
    <w:rsid w:val="00D105FE"/>
    <w:rsid w:val="00D10741"/>
    <w:rsid w:val="00D10BB3"/>
    <w:rsid w:val="00D1188B"/>
    <w:rsid w:val="00D11900"/>
    <w:rsid w:val="00D11ED7"/>
    <w:rsid w:val="00D121F6"/>
    <w:rsid w:val="00D12A8B"/>
    <w:rsid w:val="00D12DB7"/>
    <w:rsid w:val="00D12FFC"/>
    <w:rsid w:val="00D13707"/>
    <w:rsid w:val="00D137E9"/>
    <w:rsid w:val="00D1475A"/>
    <w:rsid w:val="00D14910"/>
    <w:rsid w:val="00D14CAD"/>
    <w:rsid w:val="00D14F5F"/>
    <w:rsid w:val="00D14FE7"/>
    <w:rsid w:val="00D15EF7"/>
    <w:rsid w:val="00D1604C"/>
    <w:rsid w:val="00D164E4"/>
    <w:rsid w:val="00D17A1F"/>
    <w:rsid w:val="00D17D46"/>
    <w:rsid w:val="00D17FB0"/>
    <w:rsid w:val="00D2000D"/>
    <w:rsid w:val="00D2008D"/>
    <w:rsid w:val="00D2049D"/>
    <w:rsid w:val="00D208F9"/>
    <w:rsid w:val="00D20BF2"/>
    <w:rsid w:val="00D20C05"/>
    <w:rsid w:val="00D2129F"/>
    <w:rsid w:val="00D214E9"/>
    <w:rsid w:val="00D218FC"/>
    <w:rsid w:val="00D21900"/>
    <w:rsid w:val="00D21A8B"/>
    <w:rsid w:val="00D2259E"/>
    <w:rsid w:val="00D226C1"/>
    <w:rsid w:val="00D22834"/>
    <w:rsid w:val="00D228B5"/>
    <w:rsid w:val="00D235EB"/>
    <w:rsid w:val="00D23F99"/>
    <w:rsid w:val="00D240A3"/>
    <w:rsid w:val="00D24308"/>
    <w:rsid w:val="00D24B0C"/>
    <w:rsid w:val="00D24CCD"/>
    <w:rsid w:val="00D2568A"/>
    <w:rsid w:val="00D25787"/>
    <w:rsid w:val="00D25D0C"/>
    <w:rsid w:val="00D261CA"/>
    <w:rsid w:val="00D262D5"/>
    <w:rsid w:val="00D2668C"/>
    <w:rsid w:val="00D2690A"/>
    <w:rsid w:val="00D2697C"/>
    <w:rsid w:val="00D270B3"/>
    <w:rsid w:val="00D27676"/>
    <w:rsid w:val="00D27B02"/>
    <w:rsid w:val="00D308BF"/>
    <w:rsid w:val="00D30C1D"/>
    <w:rsid w:val="00D30CB9"/>
    <w:rsid w:val="00D3134A"/>
    <w:rsid w:val="00D31961"/>
    <w:rsid w:val="00D31988"/>
    <w:rsid w:val="00D3284E"/>
    <w:rsid w:val="00D32B0B"/>
    <w:rsid w:val="00D32CC7"/>
    <w:rsid w:val="00D32DCB"/>
    <w:rsid w:val="00D34091"/>
    <w:rsid w:val="00D34398"/>
    <w:rsid w:val="00D34547"/>
    <w:rsid w:val="00D34A01"/>
    <w:rsid w:val="00D353CD"/>
    <w:rsid w:val="00D363B7"/>
    <w:rsid w:val="00D368D5"/>
    <w:rsid w:val="00D369D2"/>
    <w:rsid w:val="00D36FC9"/>
    <w:rsid w:val="00D37275"/>
    <w:rsid w:val="00D37716"/>
    <w:rsid w:val="00D37787"/>
    <w:rsid w:val="00D40083"/>
    <w:rsid w:val="00D401A0"/>
    <w:rsid w:val="00D401CB"/>
    <w:rsid w:val="00D40368"/>
    <w:rsid w:val="00D404B4"/>
    <w:rsid w:val="00D408A6"/>
    <w:rsid w:val="00D40DA6"/>
    <w:rsid w:val="00D41167"/>
    <w:rsid w:val="00D413B9"/>
    <w:rsid w:val="00D413D8"/>
    <w:rsid w:val="00D41536"/>
    <w:rsid w:val="00D42079"/>
    <w:rsid w:val="00D421FB"/>
    <w:rsid w:val="00D425CB"/>
    <w:rsid w:val="00D4264F"/>
    <w:rsid w:val="00D429C5"/>
    <w:rsid w:val="00D42B3E"/>
    <w:rsid w:val="00D43D9E"/>
    <w:rsid w:val="00D43E3D"/>
    <w:rsid w:val="00D43E68"/>
    <w:rsid w:val="00D43FE7"/>
    <w:rsid w:val="00D4481F"/>
    <w:rsid w:val="00D449E3"/>
    <w:rsid w:val="00D44B5C"/>
    <w:rsid w:val="00D450FD"/>
    <w:rsid w:val="00D45582"/>
    <w:rsid w:val="00D4631A"/>
    <w:rsid w:val="00D46386"/>
    <w:rsid w:val="00D46D6A"/>
    <w:rsid w:val="00D4726A"/>
    <w:rsid w:val="00D47ADA"/>
    <w:rsid w:val="00D47AE8"/>
    <w:rsid w:val="00D47CC7"/>
    <w:rsid w:val="00D50485"/>
    <w:rsid w:val="00D505B6"/>
    <w:rsid w:val="00D50724"/>
    <w:rsid w:val="00D50D64"/>
    <w:rsid w:val="00D50DE8"/>
    <w:rsid w:val="00D51918"/>
    <w:rsid w:val="00D519DA"/>
    <w:rsid w:val="00D51C3A"/>
    <w:rsid w:val="00D52997"/>
    <w:rsid w:val="00D52A7B"/>
    <w:rsid w:val="00D52E62"/>
    <w:rsid w:val="00D5310F"/>
    <w:rsid w:val="00D5341A"/>
    <w:rsid w:val="00D5348E"/>
    <w:rsid w:val="00D53EDB"/>
    <w:rsid w:val="00D54262"/>
    <w:rsid w:val="00D54634"/>
    <w:rsid w:val="00D546B2"/>
    <w:rsid w:val="00D55079"/>
    <w:rsid w:val="00D5578F"/>
    <w:rsid w:val="00D55DDA"/>
    <w:rsid w:val="00D560F3"/>
    <w:rsid w:val="00D562C2"/>
    <w:rsid w:val="00D56604"/>
    <w:rsid w:val="00D567B6"/>
    <w:rsid w:val="00D57145"/>
    <w:rsid w:val="00D57563"/>
    <w:rsid w:val="00D57EA1"/>
    <w:rsid w:val="00D57F8C"/>
    <w:rsid w:val="00D6019A"/>
    <w:rsid w:val="00D60997"/>
    <w:rsid w:val="00D610A4"/>
    <w:rsid w:val="00D61753"/>
    <w:rsid w:val="00D61E25"/>
    <w:rsid w:val="00D62901"/>
    <w:rsid w:val="00D6325E"/>
    <w:rsid w:val="00D632CB"/>
    <w:rsid w:val="00D637BC"/>
    <w:rsid w:val="00D6420F"/>
    <w:rsid w:val="00D64EEF"/>
    <w:rsid w:val="00D666E7"/>
    <w:rsid w:val="00D6693E"/>
    <w:rsid w:val="00D669A9"/>
    <w:rsid w:val="00D66B20"/>
    <w:rsid w:val="00D66F91"/>
    <w:rsid w:val="00D6705E"/>
    <w:rsid w:val="00D678D2"/>
    <w:rsid w:val="00D67EE0"/>
    <w:rsid w:val="00D70012"/>
    <w:rsid w:val="00D703D6"/>
    <w:rsid w:val="00D71550"/>
    <w:rsid w:val="00D71644"/>
    <w:rsid w:val="00D71893"/>
    <w:rsid w:val="00D71963"/>
    <w:rsid w:val="00D71C14"/>
    <w:rsid w:val="00D71C4A"/>
    <w:rsid w:val="00D71F89"/>
    <w:rsid w:val="00D72588"/>
    <w:rsid w:val="00D7266D"/>
    <w:rsid w:val="00D727EF"/>
    <w:rsid w:val="00D72B16"/>
    <w:rsid w:val="00D72B40"/>
    <w:rsid w:val="00D72C5F"/>
    <w:rsid w:val="00D7301D"/>
    <w:rsid w:val="00D73268"/>
    <w:rsid w:val="00D736CB"/>
    <w:rsid w:val="00D73790"/>
    <w:rsid w:val="00D73974"/>
    <w:rsid w:val="00D73C8E"/>
    <w:rsid w:val="00D73DC3"/>
    <w:rsid w:val="00D7430F"/>
    <w:rsid w:val="00D74741"/>
    <w:rsid w:val="00D74EE1"/>
    <w:rsid w:val="00D750AA"/>
    <w:rsid w:val="00D75338"/>
    <w:rsid w:val="00D756DD"/>
    <w:rsid w:val="00D759AC"/>
    <w:rsid w:val="00D75DDC"/>
    <w:rsid w:val="00D77079"/>
    <w:rsid w:val="00D771B9"/>
    <w:rsid w:val="00D77B1E"/>
    <w:rsid w:val="00D802EE"/>
    <w:rsid w:val="00D805EB"/>
    <w:rsid w:val="00D8061F"/>
    <w:rsid w:val="00D8071F"/>
    <w:rsid w:val="00D80AA4"/>
    <w:rsid w:val="00D80D85"/>
    <w:rsid w:val="00D81230"/>
    <w:rsid w:val="00D82202"/>
    <w:rsid w:val="00D82561"/>
    <w:rsid w:val="00D82745"/>
    <w:rsid w:val="00D827D0"/>
    <w:rsid w:val="00D829FC"/>
    <w:rsid w:val="00D82C9B"/>
    <w:rsid w:val="00D837D4"/>
    <w:rsid w:val="00D842B2"/>
    <w:rsid w:val="00D845B1"/>
    <w:rsid w:val="00D853B5"/>
    <w:rsid w:val="00D856C3"/>
    <w:rsid w:val="00D85BAF"/>
    <w:rsid w:val="00D860FB"/>
    <w:rsid w:val="00D86112"/>
    <w:rsid w:val="00D86164"/>
    <w:rsid w:val="00D86347"/>
    <w:rsid w:val="00D86502"/>
    <w:rsid w:val="00D869A5"/>
    <w:rsid w:val="00D875DA"/>
    <w:rsid w:val="00D90204"/>
    <w:rsid w:val="00D905EB"/>
    <w:rsid w:val="00D90796"/>
    <w:rsid w:val="00D908D7"/>
    <w:rsid w:val="00D90905"/>
    <w:rsid w:val="00D90C2F"/>
    <w:rsid w:val="00D90DA3"/>
    <w:rsid w:val="00D92057"/>
    <w:rsid w:val="00D92074"/>
    <w:rsid w:val="00D92159"/>
    <w:rsid w:val="00D921CD"/>
    <w:rsid w:val="00D92236"/>
    <w:rsid w:val="00D92275"/>
    <w:rsid w:val="00D92323"/>
    <w:rsid w:val="00D92B6F"/>
    <w:rsid w:val="00D92C2E"/>
    <w:rsid w:val="00D93A3E"/>
    <w:rsid w:val="00D93BDB"/>
    <w:rsid w:val="00D941E4"/>
    <w:rsid w:val="00D948CE"/>
    <w:rsid w:val="00D94D40"/>
    <w:rsid w:val="00D94F4A"/>
    <w:rsid w:val="00D95238"/>
    <w:rsid w:val="00D95AEA"/>
    <w:rsid w:val="00D95CF1"/>
    <w:rsid w:val="00D95EDE"/>
    <w:rsid w:val="00D96325"/>
    <w:rsid w:val="00D9671D"/>
    <w:rsid w:val="00D9684F"/>
    <w:rsid w:val="00D96D53"/>
    <w:rsid w:val="00D976F4"/>
    <w:rsid w:val="00D978B3"/>
    <w:rsid w:val="00DA00F9"/>
    <w:rsid w:val="00DA0284"/>
    <w:rsid w:val="00DA0810"/>
    <w:rsid w:val="00DA0DC4"/>
    <w:rsid w:val="00DA0F8F"/>
    <w:rsid w:val="00DA1090"/>
    <w:rsid w:val="00DA12A4"/>
    <w:rsid w:val="00DA131F"/>
    <w:rsid w:val="00DA174E"/>
    <w:rsid w:val="00DA22F6"/>
    <w:rsid w:val="00DA25B6"/>
    <w:rsid w:val="00DA2DA6"/>
    <w:rsid w:val="00DA3354"/>
    <w:rsid w:val="00DA3BA7"/>
    <w:rsid w:val="00DA4182"/>
    <w:rsid w:val="00DA4916"/>
    <w:rsid w:val="00DA4DA3"/>
    <w:rsid w:val="00DA4DAE"/>
    <w:rsid w:val="00DA523A"/>
    <w:rsid w:val="00DA5703"/>
    <w:rsid w:val="00DA5826"/>
    <w:rsid w:val="00DA590E"/>
    <w:rsid w:val="00DA59A8"/>
    <w:rsid w:val="00DA5BEC"/>
    <w:rsid w:val="00DA600F"/>
    <w:rsid w:val="00DA6010"/>
    <w:rsid w:val="00DA635C"/>
    <w:rsid w:val="00DA6847"/>
    <w:rsid w:val="00DA72D2"/>
    <w:rsid w:val="00DA74B8"/>
    <w:rsid w:val="00DB0166"/>
    <w:rsid w:val="00DB1215"/>
    <w:rsid w:val="00DB14ED"/>
    <w:rsid w:val="00DB18AE"/>
    <w:rsid w:val="00DB2088"/>
    <w:rsid w:val="00DB24B3"/>
    <w:rsid w:val="00DB24B5"/>
    <w:rsid w:val="00DB2A42"/>
    <w:rsid w:val="00DB2F1B"/>
    <w:rsid w:val="00DB2FA3"/>
    <w:rsid w:val="00DB30CE"/>
    <w:rsid w:val="00DB3138"/>
    <w:rsid w:val="00DB3298"/>
    <w:rsid w:val="00DB32BD"/>
    <w:rsid w:val="00DB33F8"/>
    <w:rsid w:val="00DB3504"/>
    <w:rsid w:val="00DB3509"/>
    <w:rsid w:val="00DB39C7"/>
    <w:rsid w:val="00DB4023"/>
    <w:rsid w:val="00DB4364"/>
    <w:rsid w:val="00DB4368"/>
    <w:rsid w:val="00DB4588"/>
    <w:rsid w:val="00DB45E7"/>
    <w:rsid w:val="00DB5377"/>
    <w:rsid w:val="00DB5782"/>
    <w:rsid w:val="00DB58E3"/>
    <w:rsid w:val="00DB59BE"/>
    <w:rsid w:val="00DB5ABD"/>
    <w:rsid w:val="00DB5D15"/>
    <w:rsid w:val="00DB6227"/>
    <w:rsid w:val="00DB64C4"/>
    <w:rsid w:val="00DB65C0"/>
    <w:rsid w:val="00DB65CB"/>
    <w:rsid w:val="00DB6789"/>
    <w:rsid w:val="00DB6A25"/>
    <w:rsid w:val="00DB6F02"/>
    <w:rsid w:val="00DB6FCE"/>
    <w:rsid w:val="00DB76A1"/>
    <w:rsid w:val="00DB788E"/>
    <w:rsid w:val="00DB7E69"/>
    <w:rsid w:val="00DC0316"/>
    <w:rsid w:val="00DC058A"/>
    <w:rsid w:val="00DC0791"/>
    <w:rsid w:val="00DC0ABC"/>
    <w:rsid w:val="00DC0E8D"/>
    <w:rsid w:val="00DC1417"/>
    <w:rsid w:val="00DC179B"/>
    <w:rsid w:val="00DC19FA"/>
    <w:rsid w:val="00DC1F70"/>
    <w:rsid w:val="00DC20F5"/>
    <w:rsid w:val="00DC2253"/>
    <w:rsid w:val="00DC22F1"/>
    <w:rsid w:val="00DC2329"/>
    <w:rsid w:val="00DC24CA"/>
    <w:rsid w:val="00DC2826"/>
    <w:rsid w:val="00DC286D"/>
    <w:rsid w:val="00DC374D"/>
    <w:rsid w:val="00DC3C91"/>
    <w:rsid w:val="00DC3D40"/>
    <w:rsid w:val="00DC439A"/>
    <w:rsid w:val="00DC448C"/>
    <w:rsid w:val="00DC4508"/>
    <w:rsid w:val="00DC4B84"/>
    <w:rsid w:val="00DC4D07"/>
    <w:rsid w:val="00DC5175"/>
    <w:rsid w:val="00DC53BA"/>
    <w:rsid w:val="00DC5788"/>
    <w:rsid w:val="00DC64C7"/>
    <w:rsid w:val="00DC66F1"/>
    <w:rsid w:val="00DC69F4"/>
    <w:rsid w:val="00DC6A4E"/>
    <w:rsid w:val="00DC6C0D"/>
    <w:rsid w:val="00DC7297"/>
    <w:rsid w:val="00DC7BC2"/>
    <w:rsid w:val="00DC7CE2"/>
    <w:rsid w:val="00DC7EAB"/>
    <w:rsid w:val="00DD048B"/>
    <w:rsid w:val="00DD05BC"/>
    <w:rsid w:val="00DD097A"/>
    <w:rsid w:val="00DD0F0D"/>
    <w:rsid w:val="00DD15D2"/>
    <w:rsid w:val="00DD18E7"/>
    <w:rsid w:val="00DD191B"/>
    <w:rsid w:val="00DD1D71"/>
    <w:rsid w:val="00DD22CF"/>
    <w:rsid w:val="00DD25CC"/>
    <w:rsid w:val="00DD28DD"/>
    <w:rsid w:val="00DD29BD"/>
    <w:rsid w:val="00DD2AEE"/>
    <w:rsid w:val="00DD2CAE"/>
    <w:rsid w:val="00DD3333"/>
    <w:rsid w:val="00DD363A"/>
    <w:rsid w:val="00DD4107"/>
    <w:rsid w:val="00DD414D"/>
    <w:rsid w:val="00DD4394"/>
    <w:rsid w:val="00DD461D"/>
    <w:rsid w:val="00DD4880"/>
    <w:rsid w:val="00DD4928"/>
    <w:rsid w:val="00DD4C8F"/>
    <w:rsid w:val="00DD4CEF"/>
    <w:rsid w:val="00DD505D"/>
    <w:rsid w:val="00DD5313"/>
    <w:rsid w:val="00DD58B5"/>
    <w:rsid w:val="00DD5A85"/>
    <w:rsid w:val="00DD6BA7"/>
    <w:rsid w:val="00DD7049"/>
    <w:rsid w:val="00DD7762"/>
    <w:rsid w:val="00DD776D"/>
    <w:rsid w:val="00DD78C1"/>
    <w:rsid w:val="00DD7B35"/>
    <w:rsid w:val="00DE00CE"/>
    <w:rsid w:val="00DE049A"/>
    <w:rsid w:val="00DE0855"/>
    <w:rsid w:val="00DE092F"/>
    <w:rsid w:val="00DE0CF2"/>
    <w:rsid w:val="00DE0D54"/>
    <w:rsid w:val="00DE0FD4"/>
    <w:rsid w:val="00DE1105"/>
    <w:rsid w:val="00DE15C4"/>
    <w:rsid w:val="00DE1927"/>
    <w:rsid w:val="00DE1B9F"/>
    <w:rsid w:val="00DE1FF6"/>
    <w:rsid w:val="00DE2058"/>
    <w:rsid w:val="00DE2398"/>
    <w:rsid w:val="00DE2A33"/>
    <w:rsid w:val="00DE2CEA"/>
    <w:rsid w:val="00DE2F9F"/>
    <w:rsid w:val="00DE3425"/>
    <w:rsid w:val="00DE387A"/>
    <w:rsid w:val="00DE436E"/>
    <w:rsid w:val="00DE46A8"/>
    <w:rsid w:val="00DE4B6D"/>
    <w:rsid w:val="00DE4BDE"/>
    <w:rsid w:val="00DE4D71"/>
    <w:rsid w:val="00DE4E77"/>
    <w:rsid w:val="00DE4E93"/>
    <w:rsid w:val="00DE5036"/>
    <w:rsid w:val="00DE52AF"/>
    <w:rsid w:val="00DE52EF"/>
    <w:rsid w:val="00DE5635"/>
    <w:rsid w:val="00DE57FC"/>
    <w:rsid w:val="00DE5EE7"/>
    <w:rsid w:val="00DE6726"/>
    <w:rsid w:val="00DE6D5F"/>
    <w:rsid w:val="00DE7B4C"/>
    <w:rsid w:val="00DE7C2E"/>
    <w:rsid w:val="00DE7E4A"/>
    <w:rsid w:val="00DF0103"/>
    <w:rsid w:val="00DF0CFF"/>
    <w:rsid w:val="00DF0DAF"/>
    <w:rsid w:val="00DF1057"/>
    <w:rsid w:val="00DF1AA9"/>
    <w:rsid w:val="00DF214A"/>
    <w:rsid w:val="00DF227E"/>
    <w:rsid w:val="00DF2727"/>
    <w:rsid w:val="00DF29CD"/>
    <w:rsid w:val="00DF2BCD"/>
    <w:rsid w:val="00DF2DEE"/>
    <w:rsid w:val="00DF31B1"/>
    <w:rsid w:val="00DF3302"/>
    <w:rsid w:val="00DF3918"/>
    <w:rsid w:val="00DF3B90"/>
    <w:rsid w:val="00DF50F0"/>
    <w:rsid w:val="00DF5550"/>
    <w:rsid w:val="00DF57A6"/>
    <w:rsid w:val="00DF589F"/>
    <w:rsid w:val="00DF5DA1"/>
    <w:rsid w:val="00DF6034"/>
    <w:rsid w:val="00DF65B8"/>
    <w:rsid w:val="00DF7720"/>
    <w:rsid w:val="00DF782C"/>
    <w:rsid w:val="00DF7AB8"/>
    <w:rsid w:val="00DF7C90"/>
    <w:rsid w:val="00DF7D1D"/>
    <w:rsid w:val="00E0002C"/>
    <w:rsid w:val="00E00260"/>
    <w:rsid w:val="00E00B2D"/>
    <w:rsid w:val="00E00D68"/>
    <w:rsid w:val="00E011E4"/>
    <w:rsid w:val="00E0125E"/>
    <w:rsid w:val="00E014C7"/>
    <w:rsid w:val="00E01909"/>
    <w:rsid w:val="00E019A5"/>
    <w:rsid w:val="00E01E69"/>
    <w:rsid w:val="00E024D0"/>
    <w:rsid w:val="00E024F5"/>
    <w:rsid w:val="00E02890"/>
    <w:rsid w:val="00E028FA"/>
    <w:rsid w:val="00E030F1"/>
    <w:rsid w:val="00E035E4"/>
    <w:rsid w:val="00E036C0"/>
    <w:rsid w:val="00E03F6F"/>
    <w:rsid w:val="00E04469"/>
    <w:rsid w:val="00E04AD4"/>
    <w:rsid w:val="00E04B11"/>
    <w:rsid w:val="00E04EDC"/>
    <w:rsid w:val="00E0536F"/>
    <w:rsid w:val="00E056DA"/>
    <w:rsid w:val="00E058D3"/>
    <w:rsid w:val="00E05FB1"/>
    <w:rsid w:val="00E063D8"/>
    <w:rsid w:val="00E071DE"/>
    <w:rsid w:val="00E072C1"/>
    <w:rsid w:val="00E075E8"/>
    <w:rsid w:val="00E07928"/>
    <w:rsid w:val="00E07C90"/>
    <w:rsid w:val="00E10370"/>
    <w:rsid w:val="00E106AB"/>
    <w:rsid w:val="00E10730"/>
    <w:rsid w:val="00E1082F"/>
    <w:rsid w:val="00E10DB2"/>
    <w:rsid w:val="00E10DE2"/>
    <w:rsid w:val="00E10FC2"/>
    <w:rsid w:val="00E11115"/>
    <w:rsid w:val="00E119B2"/>
    <w:rsid w:val="00E1200F"/>
    <w:rsid w:val="00E12072"/>
    <w:rsid w:val="00E12794"/>
    <w:rsid w:val="00E12AFA"/>
    <w:rsid w:val="00E12B99"/>
    <w:rsid w:val="00E13031"/>
    <w:rsid w:val="00E131FB"/>
    <w:rsid w:val="00E1322C"/>
    <w:rsid w:val="00E1350C"/>
    <w:rsid w:val="00E13568"/>
    <w:rsid w:val="00E1374B"/>
    <w:rsid w:val="00E13876"/>
    <w:rsid w:val="00E13D1E"/>
    <w:rsid w:val="00E13EB2"/>
    <w:rsid w:val="00E1403B"/>
    <w:rsid w:val="00E1444F"/>
    <w:rsid w:val="00E14567"/>
    <w:rsid w:val="00E14B22"/>
    <w:rsid w:val="00E14D01"/>
    <w:rsid w:val="00E14E8F"/>
    <w:rsid w:val="00E1502D"/>
    <w:rsid w:val="00E1515F"/>
    <w:rsid w:val="00E1528C"/>
    <w:rsid w:val="00E157FA"/>
    <w:rsid w:val="00E15F03"/>
    <w:rsid w:val="00E15F17"/>
    <w:rsid w:val="00E16240"/>
    <w:rsid w:val="00E1659A"/>
    <w:rsid w:val="00E168C6"/>
    <w:rsid w:val="00E16A53"/>
    <w:rsid w:val="00E16CF2"/>
    <w:rsid w:val="00E16E09"/>
    <w:rsid w:val="00E16E11"/>
    <w:rsid w:val="00E172C2"/>
    <w:rsid w:val="00E176B2"/>
    <w:rsid w:val="00E2014D"/>
    <w:rsid w:val="00E20503"/>
    <w:rsid w:val="00E20607"/>
    <w:rsid w:val="00E207EA"/>
    <w:rsid w:val="00E2081E"/>
    <w:rsid w:val="00E20A31"/>
    <w:rsid w:val="00E20A34"/>
    <w:rsid w:val="00E20AA7"/>
    <w:rsid w:val="00E20E96"/>
    <w:rsid w:val="00E2114F"/>
    <w:rsid w:val="00E21173"/>
    <w:rsid w:val="00E211B7"/>
    <w:rsid w:val="00E214C5"/>
    <w:rsid w:val="00E21986"/>
    <w:rsid w:val="00E219A4"/>
    <w:rsid w:val="00E21C9D"/>
    <w:rsid w:val="00E21CD7"/>
    <w:rsid w:val="00E21E6E"/>
    <w:rsid w:val="00E21FFC"/>
    <w:rsid w:val="00E221A3"/>
    <w:rsid w:val="00E227A8"/>
    <w:rsid w:val="00E2296A"/>
    <w:rsid w:val="00E22E3D"/>
    <w:rsid w:val="00E22F7E"/>
    <w:rsid w:val="00E23077"/>
    <w:rsid w:val="00E23727"/>
    <w:rsid w:val="00E237DC"/>
    <w:rsid w:val="00E23AA8"/>
    <w:rsid w:val="00E23C94"/>
    <w:rsid w:val="00E23C96"/>
    <w:rsid w:val="00E23D75"/>
    <w:rsid w:val="00E23FC3"/>
    <w:rsid w:val="00E24434"/>
    <w:rsid w:val="00E24A45"/>
    <w:rsid w:val="00E2502F"/>
    <w:rsid w:val="00E251BB"/>
    <w:rsid w:val="00E2530B"/>
    <w:rsid w:val="00E258B8"/>
    <w:rsid w:val="00E259A3"/>
    <w:rsid w:val="00E265B0"/>
    <w:rsid w:val="00E267F6"/>
    <w:rsid w:val="00E26A7B"/>
    <w:rsid w:val="00E26A8D"/>
    <w:rsid w:val="00E26B21"/>
    <w:rsid w:val="00E2717F"/>
    <w:rsid w:val="00E27821"/>
    <w:rsid w:val="00E27F1F"/>
    <w:rsid w:val="00E300A0"/>
    <w:rsid w:val="00E301CB"/>
    <w:rsid w:val="00E30359"/>
    <w:rsid w:val="00E30A40"/>
    <w:rsid w:val="00E30AA4"/>
    <w:rsid w:val="00E30D69"/>
    <w:rsid w:val="00E30E34"/>
    <w:rsid w:val="00E311B4"/>
    <w:rsid w:val="00E31203"/>
    <w:rsid w:val="00E31AA2"/>
    <w:rsid w:val="00E327A4"/>
    <w:rsid w:val="00E32C86"/>
    <w:rsid w:val="00E32D98"/>
    <w:rsid w:val="00E33191"/>
    <w:rsid w:val="00E333D1"/>
    <w:rsid w:val="00E33FCE"/>
    <w:rsid w:val="00E346F4"/>
    <w:rsid w:val="00E3486A"/>
    <w:rsid w:val="00E34AA6"/>
    <w:rsid w:val="00E34E06"/>
    <w:rsid w:val="00E35C69"/>
    <w:rsid w:val="00E35D89"/>
    <w:rsid w:val="00E35EF2"/>
    <w:rsid w:val="00E36041"/>
    <w:rsid w:val="00E3676E"/>
    <w:rsid w:val="00E3677F"/>
    <w:rsid w:val="00E368C9"/>
    <w:rsid w:val="00E36917"/>
    <w:rsid w:val="00E3741E"/>
    <w:rsid w:val="00E37631"/>
    <w:rsid w:val="00E37808"/>
    <w:rsid w:val="00E37F26"/>
    <w:rsid w:val="00E40191"/>
    <w:rsid w:val="00E40497"/>
    <w:rsid w:val="00E40683"/>
    <w:rsid w:val="00E40F94"/>
    <w:rsid w:val="00E41311"/>
    <w:rsid w:val="00E415E9"/>
    <w:rsid w:val="00E415F9"/>
    <w:rsid w:val="00E4209D"/>
    <w:rsid w:val="00E42148"/>
    <w:rsid w:val="00E42551"/>
    <w:rsid w:val="00E42E1A"/>
    <w:rsid w:val="00E43411"/>
    <w:rsid w:val="00E4356F"/>
    <w:rsid w:val="00E43A64"/>
    <w:rsid w:val="00E43DC4"/>
    <w:rsid w:val="00E43E13"/>
    <w:rsid w:val="00E440A2"/>
    <w:rsid w:val="00E4417A"/>
    <w:rsid w:val="00E445FA"/>
    <w:rsid w:val="00E44676"/>
    <w:rsid w:val="00E44798"/>
    <w:rsid w:val="00E44BBA"/>
    <w:rsid w:val="00E44D47"/>
    <w:rsid w:val="00E44DFC"/>
    <w:rsid w:val="00E45191"/>
    <w:rsid w:val="00E45227"/>
    <w:rsid w:val="00E45401"/>
    <w:rsid w:val="00E4593D"/>
    <w:rsid w:val="00E45E90"/>
    <w:rsid w:val="00E46222"/>
    <w:rsid w:val="00E466ED"/>
    <w:rsid w:val="00E47155"/>
    <w:rsid w:val="00E47317"/>
    <w:rsid w:val="00E47582"/>
    <w:rsid w:val="00E47743"/>
    <w:rsid w:val="00E477F0"/>
    <w:rsid w:val="00E47B4D"/>
    <w:rsid w:val="00E50453"/>
    <w:rsid w:val="00E50CC0"/>
    <w:rsid w:val="00E50D5B"/>
    <w:rsid w:val="00E5121F"/>
    <w:rsid w:val="00E514AE"/>
    <w:rsid w:val="00E51586"/>
    <w:rsid w:val="00E51CEA"/>
    <w:rsid w:val="00E5234F"/>
    <w:rsid w:val="00E523D8"/>
    <w:rsid w:val="00E523DC"/>
    <w:rsid w:val="00E52619"/>
    <w:rsid w:val="00E52B94"/>
    <w:rsid w:val="00E52DA9"/>
    <w:rsid w:val="00E53306"/>
    <w:rsid w:val="00E535FB"/>
    <w:rsid w:val="00E53856"/>
    <w:rsid w:val="00E5397D"/>
    <w:rsid w:val="00E53E0B"/>
    <w:rsid w:val="00E53F98"/>
    <w:rsid w:val="00E540F7"/>
    <w:rsid w:val="00E54D87"/>
    <w:rsid w:val="00E553FE"/>
    <w:rsid w:val="00E55519"/>
    <w:rsid w:val="00E5556D"/>
    <w:rsid w:val="00E55C16"/>
    <w:rsid w:val="00E568E0"/>
    <w:rsid w:val="00E5693F"/>
    <w:rsid w:val="00E56B37"/>
    <w:rsid w:val="00E56DB7"/>
    <w:rsid w:val="00E56E50"/>
    <w:rsid w:val="00E5716D"/>
    <w:rsid w:val="00E57A01"/>
    <w:rsid w:val="00E600DE"/>
    <w:rsid w:val="00E60247"/>
    <w:rsid w:val="00E607B9"/>
    <w:rsid w:val="00E607C2"/>
    <w:rsid w:val="00E60AB8"/>
    <w:rsid w:val="00E60B91"/>
    <w:rsid w:val="00E60BA2"/>
    <w:rsid w:val="00E60E89"/>
    <w:rsid w:val="00E60FC5"/>
    <w:rsid w:val="00E610C4"/>
    <w:rsid w:val="00E615A0"/>
    <w:rsid w:val="00E616C4"/>
    <w:rsid w:val="00E6219D"/>
    <w:rsid w:val="00E624C4"/>
    <w:rsid w:val="00E62554"/>
    <w:rsid w:val="00E625C0"/>
    <w:rsid w:val="00E62D56"/>
    <w:rsid w:val="00E62F41"/>
    <w:rsid w:val="00E63311"/>
    <w:rsid w:val="00E6337B"/>
    <w:rsid w:val="00E63556"/>
    <w:rsid w:val="00E6369E"/>
    <w:rsid w:val="00E63B81"/>
    <w:rsid w:val="00E63E02"/>
    <w:rsid w:val="00E6441E"/>
    <w:rsid w:val="00E647FD"/>
    <w:rsid w:val="00E64812"/>
    <w:rsid w:val="00E64A48"/>
    <w:rsid w:val="00E64FC8"/>
    <w:rsid w:val="00E655A3"/>
    <w:rsid w:val="00E65615"/>
    <w:rsid w:val="00E6581A"/>
    <w:rsid w:val="00E659ED"/>
    <w:rsid w:val="00E66175"/>
    <w:rsid w:val="00E67154"/>
    <w:rsid w:val="00E67260"/>
    <w:rsid w:val="00E6778B"/>
    <w:rsid w:val="00E67830"/>
    <w:rsid w:val="00E678E8"/>
    <w:rsid w:val="00E67DFD"/>
    <w:rsid w:val="00E7015B"/>
    <w:rsid w:val="00E70545"/>
    <w:rsid w:val="00E70714"/>
    <w:rsid w:val="00E707DB"/>
    <w:rsid w:val="00E70ABE"/>
    <w:rsid w:val="00E70B8C"/>
    <w:rsid w:val="00E70CE5"/>
    <w:rsid w:val="00E70DA7"/>
    <w:rsid w:val="00E70E4C"/>
    <w:rsid w:val="00E715D0"/>
    <w:rsid w:val="00E71B84"/>
    <w:rsid w:val="00E7273A"/>
    <w:rsid w:val="00E72807"/>
    <w:rsid w:val="00E72A09"/>
    <w:rsid w:val="00E7344A"/>
    <w:rsid w:val="00E7398A"/>
    <w:rsid w:val="00E73C52"/>
    <w:rsid w:val="00E73DE9"/>
    <w:rsid w:val="00E740EC"/>
    <w:rsid w:val="00E741F2"/>
    <w:rsid w:val="00E747BC"/>
    <w:rsid w:val="00E74A32"/>
    <w:rsid w:val="00E750F1"/>
    <w:rsid w:val="00E7519B"/>
    <w:rsid w:val="00E75206"/>
    <w:rsid w:val="00E75520"/>
    <w:rsid w:val="00E759B2"/>
    <w:rsid w:val="00E769B1"/>
    <w:rsid w:val="00E76C43"/>
    <w:rsid w:val="00E76DE5"/>
    <w:rsid w:val="00E76EB8"/>
    <w:rsid w:val="00E77693"/>
    <w:rsid w:val="00E7797C"/>
    <w:rsid w:val="00E77E59"/>
    <w:rsid w:val="00E77F79"/>
    <w:rsid w:val="00E77FD5"/>
    <w:rsid w:val="00E80039"/>
    <w:rsid w:val="00E80782"/>
    <w:rsid w:val="00E80F50"/>
    <w:rsid w:val="00E81EF2"/>
    <w:rsid w:val="00E82259"/>
    <w:rsid w:val="00E82A20"/>
    <w:rsid w:val="00E82A6A"/>
    <w:rsid w:val="00E8336A"/>
    <w:rsid w:val="00E83402"/>
    <w:rsid w:val="00E836F0"/>
    <w:rsid w:val="00E83F88"/>
    <w:rsid w:val="00E844EC"/>
    <w:rsid w:val="00E8490B"/>
    <w:rsid w:val="00E84CC2"/>
    <w:rsid w:val="00E84D33"/>
    <w:rsid w:val="00E84D74"/>
    <w:rsid w:val="00E850C0"/>
    <w:rsid w:val="00E85936"/>
    <w:rsid w:val="00E86095"/>
    <w:rsid w:val="00E861D0"/>
    <w:rsid w:val="00E863D0"/>
    <w:rsid w:val="00E86763"/>
    <w:rsid w:val="00E86AB0"/>
    <w:rsid w:val="00E87009"/>
    <w:rsid w:val="00E87033"/>
    <w:rsid w:val="00E871C2"/>
    <w:rsid w:val="00E8741F"/>
    <w:rsid w:val="00E876AE"/>
    <w:rsid w:val="00E878E9"/>
    <w:rsid w:val="00E903EC"/>
    <w:rsid w:val="00E906DA"/>
    <w:rsid w:val="00E90A61"/>
    <w:rsid w:val="00E90B62"/>
    <w:rsid w:val="00E90FDA"/>
    <w:rsid w:val="00E914EC"/>
    <w:rsid w:val="00E92626"/>
    <w:rsid w:val="00E9270E"/>
    <w:rsid w:val="00E92713"/>
    <w:rsid w:val="00E92A0E"/>
    <w:rsid w:val="00E92ABE"/>
    <w:rsid w:val="00E92FAD"/>
    <w:rsid w:val="00E9314C"/>
    <w:rsid w:val="00E932A6"/>
    <w:rsid w:val="00E9367D"/>
    <w:rsid w:val="00E93ADF"/>
    <w:rsid w:val="00E93C52"/>
    <w:rsid w:val="00E948A8"/>
    <w:rsid w:val="00E94CFB"/>
    <w:rsid w:val="00E94F04"/>
    <w:rsid w:val="00E951C0"/>
    <w:rsid w:val="00E95658"/>
    <w:rsid w:val="00E95811"/>
    <w:rsid w:val="00E962F7"/>
    <w:rsid w:val="00E963A3"/>
    <w:rsid w:val="00E96450"/>
    <w:rsid w:val="00E96471"/>
    <w:rsid w:val="00E96514"/>
    <w:rsid w:val="00E9661A"/>
    <w:rsid w:val="00E9692E"/>
    <w:rsid w:val="00E96944"/>
    <w:rsid w:val="00E96C1D"/>
    <w:rsid w:val="00E96CF1"/>
    <w:rsid w:val="00E96E4A"/>
    <w:rsid w:val="00E97064"/>
    <w:rsid w:val="00E979BA"/>
    <w:rsid w:val="00E97B38"/>
    <w:rsid w:val="00EA0084"/>
    <w:rsid w:val="00EA0A3E"/>
    <w:rsid w:val="00EA0C22"/>
    <w:rsid w:val="00EA0C70"/>
    <w:rsid w:val="00EA1104"/>
    <w:rsid w:val="00EA12F6"/>
    <w:rsid w:val="00EA20A2"/>
    <w:rsid w:val="00EA2278"/>
    <w:rsid w:val="00EA2DC0"/>
    <w:rsid w:val="00EA2F13"/>
    <w:rsid w:val="00EA3301"/>
    <w:rsid w:val="00EA39ED"/>
    <w:rsid w:val="00EA3E2F"/>
    <w:rsid w:val="00EA3F1D"/>
    <w:rsid w:val="00EA3F32"/>
    <w:rsid w:val="00EA40FF"/>
    <w:rsid w:val="00EA49A4"/>
    <w:rsid w:val="00EA4B38"/>
    <w:rsid w:val="00EA4D80"/>
    <w:rsid w:val="00EA5192"/>
    <w:rsid w:val="00EA5627"/>
    <w:rsid w:val="00EA6213"/>
    <w:rsid w:val="00EA6230"/>
    <w:rsid w:val="00EA6483"/>
    <w:rsid w:val="00EA6620"/>
    <w:rsid w:val="00EA6806"/>
    <w:rsid w:val="00EA6C39"/>
    <w:rsid w:val="00EA6DE6"/>
    <w:rsid w:val="00EA71B8"/>
    <w:rsid w:val="00EA74FB"/>
    <w:rsid w:val="00EA788F"/>
    <w:rsid w:val="00EA7A84"/>
    <w:rsid w:val="00EA7E18"/>
    <w:rsid w:val="00EB050A"/>
    <w:rsid w:val="00EB0AD8"/>
    <w:rsid w:val="00EB1120"/>
    <w:rsid w:val="00EB141B"/>
    <w:rsid w:val="00EB1719"/>
    <w:rsid w:val="00EB1B98"/>
    <w:rsid w:val="00EB216F"/>
    <w:rsid w:val="00EB2318"/>
    <w:rsid w:val="00EB2546"/>
    <w:rsid w:val="00EB2567"/>
    <w:rsid w:val="00EB26F2"/>
    <w:rsid w:val="00EB34B9"/>
    <w:rsid w:val="00EB34DD"/>
    <w:rsid w:val="00EB3A03"/>
    <w:rsid w:val="00EB3A7A"/>
    <w:rsid w:val="00EB3B8D"/>
    <w:rsid w:val="00EB453B"/>
    <w:rsid w:val="00EB45B8"/>
    <w:rsid w:val="00EB487B"/>
    <w:rsid w:val="00EB5626"/>
    <w:rsid w:val="00EB5818"/>
    <w:rsid w:val="00EB591D"/>
    <w:rsid w:val="00EB6980"/>
    <w:rsid w:val="00EB6CDF"/>
    <w:rsid w:val="00EB741E"/>
    <w:rsid w:val="00EB7454"/>
    <w:rsid w:val="00EB7552"/>
    <w:rsid w:val="00EB75C3"/>
    <w:rsid w:val="00EB7E88"/>
    <w:rsid w:val="00EC0402"/>
    <w:rsid w:val="00EC0712"/>
    <w:rsid w:val="00EC07C6"/>
    <w:rsid w:val="00EC0BB0"/>
    <w:rsid w:val="00EC102C"/>
    <w:rsid w:val="00EC134A"/>
    <w:rsid w:val="00EC1440"/>
    <w:rsid w:val="00EC1483"/>
    <w:rsid w:val="00EC159F"/>
    <w:rsid w:val="00EC15BE"/>
    <w:rsid w:val="00EC2243"/>
    <w:rsid w:val="00EC261B"/>
    <w:rsid w:val="00EC2AB9"/>
    <w:rsid w:val="00EC2B52"/>
    <w:rsid w:val="00EC2B87"/>
    <w:rsid w:val="00EC2CFF"/>
    <w:rsid w:val="00EC3B7A"/>
    <w:rsid w:val="00EC3CDE"/>
    <w:rsid w:val="00EC3E6C"/>
    <w:rsid w:val="00EC507D"/>
    <w:rsid w:val="00EC52D8"/>
    <w:rsid w:val="00EC5325"/>
    <w:rsid w:val="00EC5370"/>
    <w:rsid w:val="00EC56BB"/>
    <w:rsid w:val="00EC583B"/>
    <w:rsid w:val="00EC58DC"/>
    <w:rsid w:val="00EC59A1"/>
    <w:rsid w:val="00EC5A87"/>
    <w:rsid w:val="00EC6143"/>
    <w:rsid w:val="00EC6146"/>
    <w:rsid w:val="00EC6E85"/>
    <w:rsid w:val="00EC7014"/>
    <w:rsid w:val="00EC7083"/>
    <w:rsid w:val="00EC7218"/>
    <w:rsid w:val="00EC725E"/>
    <w:rsid w:val="00EC7472"/>
    <w:rsid w:val="00EC7BBE"/>
    <w:rsid w:val="00EC7EF3"/>
    <w:rsid w:val="00ED0681"/>
    <w:rsid w:val="00ED0925"/>
    <w:rsid w:val="00ED098C"/>
    <w:rsid w:val="00ED0B80"/>
    <w:rsid w:val="00ED0CB2"/>
    <w:rsid w:val="00ED0DBA"/>
    <w:rsid w:val="00ED14EC"/>
    <w:rsid w:val="00ED183B"/>
    <w:rsid w:val="00ED2B72"/>
    <w:rsid w:val="00ED2F39"/>
    <w:rsid w:val="00ED2FDD"/>
    <w:rsid w:val="00ED306C"/>
    <w:rsid w:val="00ED3682"/>
    <w:rsid w:val="00ED3697"/>
    <w:rsid w:val="00ED3910"/>
    <w:rsid w:val="00ED3B08"/>
    <w:rsid w:val="00ED3F12"/>
    <w:rsid w:val="00ED42A7"/>
    <w:rsid w:val="00ED4911"/>
    <w:rsid w:val="00ED5098"/>
    <w:rsid w:val="00ED5E0D"/>
    <w:rsid w:val="00ED690E"/>
    <w:rsid w:val="00ED6FE7"/>
    <w:rsid w:val="00ED718C"/>
    <w:rsid w:val="00ED719E"/>
    <w:rsid w:val="00ED7410"/>
    <w:rsid w:val="00ED751B"/>
    <w:rsid w:val="00ED7755"/>
    <w:rsid w:val="00ED785C"/>
    <w:rsid w:val="00ED78CA"/>
    <w:rsid w:val="00ED7BCF"/>
    <w:rsid w:val="00ED7F30"/>
    <w:rsid w:val="00EE0074"/>
    <w:rsid w:val="00EE00F1"/>
    <w:rsid w:val="00EE0B22"/>
    <w:rsid w:val="00EE0E81"/>
    <w:rsid w:val="00EE10D7"/>
    <w:rsid w:val="00EE1132"/>
    <w:rsid w:val="00EE16DC"/>
    <w:rsid w:val="00EE20CF"/>
    <w:rsid w:val="00EE20D1"/>
    <w:rsid w:val="00EE22ED"/>
    <w:rsid w:val="00EE2384"/>
    <w:rsid w:val="00EE26B9"/>
    <w:rsid w:val="00EE2E16"/>
    <w:rsid w:val="00EE3027"/>
    <w:rsid w:val="00EE3343"/>
    <w:rsid w:val="00EE378D"/>
    <w:rsid w:val="00EE38FD"/>
    <w:rsid w:val="00EE39EC"/>
    <w:rsid w:val="00EE3D50"/>
    <w:rsid w:val="00EE3D5A"/>
    <w:rsid w:val="00EE3DCD"/>
    <w:rsid w:val="00EE43A4"/>
    <w:rsid w:val="00EE4FBF"/>
    <w:rsid w:val="00EE556C"/>
    <w:rsid w:val="00EE5928"/>
    <w:rsid w:val="00EE59D2"/>
    <w:rsid w:val="00EE5C4B"/>
    <w:rsid w:val="00EE5E75"/>
    <w:rsid w:val="00EE6019"/>
    <w:rsid w:val="00EE65D0"/>
    <w:rsid w:val="00EE6D46"/>
    <w:rsid w:val="00EE6DBD"/>
    <w:rsid w:val="00EE6DE0"/>
    <w:rsid w:val="00EE73E6"/>
    <w:rsid w:val="00EE74D2"/>
    <w:rsid w:val="00EE75AB"/>
    <w:rsid w:val="00EE7F6A"/>
    <w:rsid w:val="00EF0AF3"/>
    <w:rsid w:val="00EF0E72"/>
    <w:rsid w:val="00EF12B9"/>
    <w:rsid w:val="00EF14D4"/>
    <w:rsid w:val="00EF19AF"/>
    <w:rsid w:val="00EF1D30"/>
    <w:rsid w:val="00EF3074"/>
    <w:rsid w:val="00EF353F"/>
    <w:rsid w:val="00EF3723"/>
    <w:rsid w:val="00EF3C14"/>
    <w:rsid w:val="00EF3C22"/>
    <w:rsid w:val="00EF40C4"/>
    <w:rsid w:val="00EF4118"/>
    <w:rsid w:val="00EF4776"/>
    <w:rsid w:val="00EF4F4B"/>
    <w:rsid w:val="00EF51BA"/>
    <w:rsid w:val="00EF5470"/>
    <w:rsid w:val="00EF5522"/>
    <w:rsid w:val="00EF5AE9"/>
    <w:rsid w:val="00EF623A"/>
    <w:rsid w:val="00EF688A"/>
    <w:rsid w:val="00EF6D3D"/>
    <w:rsid w:val="00EF6FA2"/>
    <w:rsid w:val="00EF733F"/>
    <w:rsid w:val="00EF7370"/>
    <w:rsid w:val="00EF7604"/>
    <w:rsid w:val="00EF769E"/>
    <w:rsid w:val="00EF7D9E"/>
    <w:rsid w:val="00EF7E2A"/>
    <w:rsid w:val="00F001AB"/>
    <w:rsid w:val="00F00241"/>
    <w:rsid w:val="00F00367"/>
    <w:rsid w:val="00F0073B"/>
    <w:rsid w:val="00F00BB6"/>
    <w:rsid w:val="00F00C0A"/>
    <w:rsid w:val="00F00FDC"/>
    <w:rsid w:val="00F01A47"/>
    <w:rsid w:val="00F01E71"/>
    <w:rsid w:val="00F022F0"/>
    <w:rsid w:val="00F02367"/>
    <w:rsid w:val="00F0251D"/>
    <w:rsid w:val="00F025B5"/>
    <w:rsid w:val="00F03426"/>
    <w:rsid w:val="00F036D9"/>
    <w:rsid w:val="00F03824"/>
    <w:rsid w:val="00F0398E"/>
    <w:rsid w:val="00F03CD6"/>
    <w:rsid w:val="00F03FBE"/>
    <w:rsid w:val="00F0414C"/>
    <w:rsid w:val="00F044D6"/>
    <w:rsid w:val="00F045B5"/>
    <w:rsid w:val="00F04CB1"/>
    <w:rsid w:val="00F04F58"/>
    <w:rsid w:val="00F051BC"/>
    <w:rsid w:val="00F05302"/>
    <w:rsid w:val="00F073A2"/>
    <w:rsid w:val="00F10205"/>
    <w:rsid w:val="00F10229"/>
    <w:rsid w:val="00F10557"/>
    <w:rsid w:val="00F10872"/>
    <w:rsid w:val="00F10C2C"/>
    <w:rsid w:val="00F10EBB"/>
    <w:rsid w:val="00F112F0"/>
    <w:rsid w:val="00F11553"/>
    <w:rsid w:val="00F1168E"/>
    <w:rsid w:val="00F1217F"/>
    <w:rsid w:val="00F1231E"/>
    <w:rsid w:val="00F127B5"/>
    <w:rsid w:val="00F12A44"/>
    <w:rsid w:val="00F12A9E"/>
    <w:rsid w:val="00F12C7D"/>
    <w:rsid w:val="00F12E6F"/>
    <w:rsid w:val="00F12FC2"/>
    <w:rsid w:val="00F131BA"/>
    <w:rsid w:val="00F1352C"/>
    <w:rsid w:val="00F135B5"/>
    <w:rsid w:val="00F13C93"/>
    <w:rsid w:val="00F13E1C"/>
    <w:rsid w:val="00F14292"/>
    <w:rsid w:val="00F1484A"/>
    <w:rsid w:val="00F14A64"/>
    <w:rsid w:val="00F14D11"/>
    <w:rsid w:val="00F15233"/>
    <w:rsid w:val="00F15289"/>
    <w:rsid w:val="00F152D2"/>
    <w:rsid w:val="00F15317"/>
    <w:rsid w:val="00F15522"/>
    <w:rsid w:val="00F157D3"/>
    <w:rsid w:val="00F15990"/>
    <w:rsid w:val="00F16011"/>
    <w:rsid w:val="00F1614D"/>
    <w:rsid w:val="00F1616B"/>
    <w:rsid w:val="00F17197"/>
    <w:rsid w:val="00F17A30"/>
    <w:rsid w:val="00F17E7D"/>
    <w:rsid w:val="00F17EDD"/>
    <w:rsid w:val="00F202FC"/>
    <w:rsid w:val="00F203A1"/>
    <w:rsid w:val="00F208E0"/>
    <w:rsid w:val="00F209C5"/>
    <w:rsid w:val="00F21522"/>
    <w:rsid w:val="00F2199A"/>
    <w:rsid w:val="00F219D1"/>
    <w:rsid w:val="00F21C18"/>
    <w:rsid w:val="00F22150"/>
    <w:rsid w:val="00F224A0"/>
    <w:rsid w:val="00F226D2"/>
    <w:rsid w:val="00F22D77"/>
    <w:rsid w:val="00F2329C"/>
    <w:rsid w:val="00F232CE"/>
    <w:rsid w:val="00F23776"/>
    <w:rsid w:val="00F23C48"/>
    <w:rsid w:val="00F240B2"/>
    <w:rsid w:val="00F24984"/>
    <w:rsid w:val="00F24F52"/>
    <w:rsid w:val="00F2544D"/>
    <w:rsid w:val="00F25BB5"/>
    <w:rsid w:val="00F25DDE"/>
    <w:rsid w:val="00F265CA"/>
    <w:rsid w:val="00F2726F"/>
    <w:rsid w:val="00F27745"/>
    <w:rsid w:val="00F27B16"/>
    <w:rsid w:val="00F27E34"/>
    <w:rsid w:val="00F27E69"/>
    <w:rsid w:val="00F27F14"/>
    <w:rsid w:val="00F30052"/>
    <w:rsid w:val="00F30984"/>
    <w:rsid w:val="00F30991"/>
    <w:rsid w:val="00F30A43"/>
    <w:rsid w:val="00F30A73"/>
    <w:rsid w:val="00F30D6E"/>
    <w:rsid w:val="00F30D9F"/>
    <w:rsid w:val="00F30EFF"/>
    <w:rsid w:val="00F3129C"/>
    <w:rsid w:val="00F3183C"/>
    <w:rsid w:val="00F31946"/>
    <w:rsid w:val="00F31AB0"/>
    <w:rsid w:val="00F322FC"/>
    <w:rsid w:val="00F32614"/>
    <w:rsid w:val="00F3278F"/>
    <w:rsid w:val="00F32A0F"/>
    <w:rsid w:val="00F32B39"/>
    <w:rsid w:val="00F33166"/>
    <w:rsid w:val="00F33592"/>
    <w:rsid w:val="00F33613"/>
    <w:rsid w:val="00F3377A"/>
    <w:rsid w:val="00F3379F"/>
    <w:rsid w:val="00F33A95"/>
    <w:rsid w:val="00F33BA1"/>
    <w:rsid w:val="00F34F0E"/>
    <w:rsid w:val="00F355FC"/>
    <w:rsid w:val="00F3570D"/>
    <w:rsid w:val="00F35B31"/>
    <w:rsid w:val="00F365D1"/>
    <w:rsid w:val="00F36665"/>
    <w:rsid w:val="00F36B9E"/>
    <w:rsid w:val="00F36D7E"/>
    <w:rsid w:val="00F372DE"/>
    <w:rsid w:val="00F373C4"/>
    <w:rsid w:val="00F378E6"/>
    <w:rsid w:val="00F3794E"/>
    <w:rsid w:val="00F40300"/>
    <w:rsid w:val="00F405DA"/>
    <w:rsid w:val="00F409C0"/>
    <w:rsid w:val="00F40A55"/>
    <w:rsid w:val="00F40A8C"/>
    <w:rsid w:val="00F40ABA"/>
    <w:rsid w:val="00F40BB8"/>
    <w:rsid w:val="00F40D67"/>
    <w:rsid w:val="00F40F04"/>
    <w:rsid w:val="00F40F35"/>
    <w:rsid w:val="00F4122F"/>
    <w:rsid w:val="00F41496"/>
    <w:rsid w:val="00F41B71"/>
    <w:rsid w:val="00F41C4A"/>
    <w:rsid w:val="00F41D87"/>
    <w:rsid w:val="00F4243F"/>
    <w:rsid w:val="00F42A5C"/>
    <w:rsid w:val="00F42BE3"/>
    <w:rsid w:val="00F43104"/>
    <w:rsid w:val="00F434B2"/>
    <w:rsid w:val="00F4467F"/>
    <w:rsid w:val="00F44F1A"/>
    <w:rsid w:val="00F45069"/>
    <w:rsid w:val="00F45097"/>
    <w:rsid w:val="00F453BC"/>
    <w:rsid w:val="00F4550C"/>
    <w:rsid w:val="00F45E57"/>
    <w:rsid w:val="00F47094"/>
    <w:rsid w:val="00F476F9"/>
    <w:rsid w:val="00F47B06"/>
    <w:rsid w:val="00F47FF1"/>
    <w:rsid w:val="00F5024F"/>
    <w:rsid w:val="00F505C3"/>
    <w:rsid w:val="00F50887"/>
    <w:rsid w:val="00F50AAB"/>
    <w:rsid w:val="00F50C1A"/>
    <w:rsid w:val="00F512A2"/>
    <w:rsid w:val="00F51D31"/>
    <w:rsid w:val="00F51EDC"/>
    <w:rsid w:val="00F522C9"/>
    <w:rsid w:val="00F526E1"/>
    <w:rsid w:val="00F52E1F"/>
    <w:rsid w:val="00F53FA0"/>
    <w:rsid w:val="00F5477F"/>
    <w:rsid w:val="00F547AB"/>
    <w:rsid w:val="00F548FE"/>
    <w:rsid w:val="00F5500D"/>
    <w:rsid w:val="00F5543C"/>
    <w:rsid w:val="00F554A4"/>
    <w:rsid w:val="00F55547"/>
    <w:rsid w:val="00F55D51"/>
    <w:rsid w:val="00F55EF7"/>
    <w:rsid w:val="00F56172"/>
    <w:rsid w:val="00F561CE"/>
    <w:rsid w:val="00F568E2"/>
    <w:rsid w:val="00F57660"/>
    <w:rsid w:val="00F57780"/>
    <w:rsid w:val="00F6016D"/>
    <w:rsid w:val="00F608ED"/>
    <w:rsid w:val="00F608EE"/>
    <w:rsid w:val="00F60942"/>
    <w:rsid w:val="00F610F1"/>
    <w:rsid w:val="00F612FA"/>
    <w:rsid w:val="00F619D7"/>
    <w:rsid w:val="00F61AEB"/>
    <w:rsid w:val="00F61AF9"/>
    <w:rsid w:val="00F61F3A"/>
    <w:rsid w:val="00F62561"/>
    <w:rsid w:val="00F626A3"/>
    <w:rsid w:val="00F62C86"/>
    <w:rsid w:val="00F62D3E"/>
    <w:rsid w:val="00F62FDD"/>
    <w:rsid w:val="00F63488"/>
    <w:rsid w:val="00F63499"/>
    <w:rsid w:val="00F63609"/>
    <w:rsid w:val="00F63C20"/>
    <w:rsid w:val="00F63D20"/>
    <w:rsid w:val="00F63FA7"/>
    <w:rsid w:val="00F6463F"/>
    <w:rsid w:val="00F64E54"/>
    <w:rsid w:val="00F64E9D"/>
    <w:rsid w:val="00F6530D"/>
    <w:rsid w:val="00F65389"/>
    <w:rsid w:val="00F6562C"/>
    <w:rsid w:val="00F65828"/>
    <w:rsid w:val="00F6584F"/>
    <w:rsid w:val="00F65A18"/>
    <w:rsid w:val="00F65C5B"/>
    <w:rsid w:val="00F65FE6"/>
    <w:rsid w:val="00F668BF"/>
    <w:rsid w:val="00F66A86"/>
    <w:rsid w:val="00F66E05"/>
    <w:rsid w:val="00F67009"/>
    <w:rsid w:val="00F6704F"/>
    <w:rsid w:val="00F677CE"/>
    <w:rsid w:val="00F67C41"/>
    <w:rsid w:val="00F7038F"/>
    <w:rsid w:val="00F709E9"/>
    <w:rsid w:val="00F70E39"/>
    <w:rsid w:val="00F7110F"/>
    <w:rsid w:val="00F71606"/>
    <w:rsid w:val="00F72596"/>
    <w:rsid w:val="00F72791"/>
    <w:rsid w:val="00F72EEA"/>
    <w:rsid w:val="00F73123"/>
    <w:rsid w:val="00F73335"/>
    <w:rsid w:val="00F739D1"/>
    <w:rsid w:val="00F73D51"/>
    <w:rsid w:val="00F73F88"/>
    <w:rsid w:val="00F73FDD"/>
    <w:rsid w:val="00F74172"/>
    <w:rsid w:val="00F7445C"/>
    <w:rsid w:val="00F74671"/>
    <w:rsid w:val="00F7478F"/>
    <w:rsid w:val="00F74CD4"/>
    <w:rsid w:val="00F74DCB"/>
    <w:rsid w:val="00F7501C"/>
    <w:rsid w:val="00F7515C"/>
    <w:rsid w:val="00F75B0D"/>
    <w:rsid w:val="00F75C88"/>
    <w:rsid w:val="00F7629D"/>
    <w:rsid w:val="00F76A24"/>
    <w:rsid w:val="00F76A33"/>
    <w:rsid w:val="00F76B8C"/>
    <w:rsid w:val="00F76D4E"/>
    <w:rsid w:val="00F7740D"/>
    <w:rsid w:val="00F77531"/>
    <w:rsid w:val="00F777D0"/>
    <w:rsid w:val="00F8033F"/>
    <w:rsid w:val="00F80447"/>
    <w:rsid w:val="00F80661"/>
    <w:rsid w:val="00F809CC"/>
    <w:rsid w:val="00F80BBC"/>
    <w:rsid w:val="00F80CA0"/>
    <w:rsid w:val="00F80D08"/>
    <w:rsid w:val="00F80D6B"/>
    <w:rsid w:val="00F80DAB"/>
    <w:rsid w:val="00F80EE2"/>
    <w:rsid w:val="00F8148D"/>
    <w:rsid w:val="00F81CCE"/>
    <w:rsid w:val="00F81CE2"/>
    <w:rsid w:val="00F81D31"/>
    <w:rsid w:val="00F81E73"/>
    <w:rsid w:val="00F81ED9"/>
    <w:rsid w:val="00F82033"/>
    <w:rsid w:val="00F82058"/>
    <w:rsid w:val="00F82420"/>
    <w:rsid w:val="00F82527"/>
    <w:rsid w:val="00F82ECD"/>
    <w:rsid w:val="00F83015"/>
    <w:rsid w:val="00F83E46"/>
    <w:rsid w:val="00F84AF5"/>
    <w:rsid w:val="00F85233"/>
    <w:rsid w:val="00F85664"/>
    <w:rsid w:val="00F8576C"/>
    <w:rsid w:val="00F857ED"/>
    <w:rsid w:val="00F85AEB"/>
    <w:rsid w:val="00F85BF6"/>
    <w:rsid w:val="00F86587"/>
    <w:rsid w:val="00F86962"/>
    <w:rsid w:val="00F86B34"/>
    <w:rsid w:val="00F871DD"/>
    <w:rsid w:val="00F87687"/>
    <w:rsid w:val="00F87991"/>
    <w:rsid w:val="00F87EA5"/>
    <w:rsid w:val="00F90984"/>
    <w:rsid w:val="00F91034"/>
    <w:rsid w:val="00F910FA"/>
    <w:rsid w:val="00F916F3"/>
    <w:rsid w:val="00F91E05"/>
    <w:rsid w:val="00F92094"/>
    <w:rsid w:val="00F9218E"/>
    <w:rsid w:val="00F924D3"/>
    <w:rsid w:val="00F92672"/>
    <w:rsid w:val="00F929FE"/>
    <w:rsid w:val="00F92B06"/>
    <w:rsid w:val="00F92ED6"/>
    <w:rsid w:val="00F9330E"/>
    <w:rsid w:val="00F93785"/>
    <w:rsid w:val="00F937E2"/>
    <w:rsid w:val="00F93B50"/>
    <w:rsid w:val="00F93B65"/>
    <w:rsid w:val="00F93B6E"/>
    <w:rsid w:val="00F9400D"/>
    <w:rsid w:val="00F946B8"/>
    <w:rsid w:val="00F94783"/>
    <w:rsid w:val="00F94D70"/>
    <w:rsid w:val="00F9514D"/>
    <w:rsid w:val="00F9569D"/>
    <w:rsid w:val="00F9576C"/>
    <w:rsid w:val="00F958AB"/>
    <w:rsid w:val="00F95C34"/>
    <w:rsid w:val="00F962D6"/>
    <w:rsid w:val="00F9686B"/>
    <w:rsid w:val="00F96870"/>
    <w:rsid w:val="00F96C59"/>
    <w:rsid w:val="00F96D04"/>
    <w:rsid w:val="00F96EB8"/>
    <w:rsid w:val="00F9718C"/>
    <w:rsid w:val="00F97519"/>
    <w:rsid w:val="00F97E6E"/>
    <w:rsid w:val="00FA004A"/>
    <w:rsid w:val="00FA0052"/>
    <w:rsid w:val="00FA03BF"/>
    <w:rsid w:val="00FA0A1B"/>
    <w:rsid w:val="00FA0DA3"/>
    <w:rsid w:val="00FA0E7C"/>
    <w:rsid w:val="00FA0F8C"/>
    <w:rsid w:val="00FA135F"/>
    <w:rsid w:val="00FA1738"/>
    <w:rsid w:val="00FA1D6F"/>
    <w:rsid w:val="00FA1F46"/>
    <w:rsid w:val="00FA22C1"/>
    <w:rsid w:val="00FA2434"/>
    <w:rsid w:val="00FA24C1"/>
    <w:rsid w:val="00FA2646"/>
    <w:rsid w:val="00FA2730"/>
    <w:rsid w:val="00FA2B06"/>
    <w:rsid w:val="00FA2E80"/>
    <w:rsid w:val="00FA34C3"/>
    <w:rsid w:val="00FA43C5"/>
    <w:rsid w:val="00FA47A8"/>
    <w:rsid w:val="00FA487E"/>
    <w:rsid w:val="00FA4C78"/>
    <w:rsid w:val="00FA4C82"/>
    <w:rsid w:val="00FA5082"/>
    <w:rsid w:val="00FA50B6"/>
    <w:rsid w:val="00FA5848"/>
    <w:rsid w:val="00FA6180"/>
    <w:rsid w:val="00FA61CE"/>
    <w:rsid w:val="00FA66C2"/>
    <w:rsid w:val="00FA69E6"/>
    <w:rsid w:val="00FA6B73"/>
    <w:rsid w:val="00FA6DCA"/>
    <w:rsid w:val="00FA7066"/>
    <w:rsid w:val="00FA7375"/>
    <w:rsid w:val="00FA7602"/>
    <w:rsid w:val="00FA7701"/>
    <w:rsid w:val="00FA7A7B"/>
    <w:rsid w:val="00FA7B21"/>
    <w:rsid w:val="00FA7DA7"/>
    <w:rsid w:val="00FB074D"/>
    <w:rsid w:val="00FB07CC"/>
    <w:rsid w:val="00FB098F"/>
    <w:rsid w:val="00FB12FE"/>
    <w:rsid w:val="00FB13C9"/>
    <w:rsid w:val="00FB1B18"/>
    <w:rsid w:val="00FB1BB8"/>
    <w:rsid w:val="00FB1BC8"/>
    <w:rsid w:val="00FB2308"/>
    <w:rsid w:val="00FB2AE6"/>
    <w:rsid w:val="00FB2B00"/>
    <w:rsid w:val="00FB2D12"/>
    <w:rsid w:val="00FB34AA"/>
    <w:rsid w:val="00FB35F3"/>
    <w:rsid w:val="00FB362B"/>
    <w:rsid w:val="00FB3792"/>
    <w:rsid w:val="00FB3A38"/>
    <w:rsid w:val="00FB3E11"/>
    <w:rsid w:val="00FB400A"/>
    <w:rsid w:val="00FB42B6"/>
    <w:rsid w:val="00FB4A7E"/>
    <w:rsid w:val="00FB4C3E"/>
    <w:rsid w:val="00FB4DD0"/>
    <w:rsid w:val="00FB50F9"/>
    <w:rsid w:val="00FB51D5"/>
    <w:rsid w:val="00FB51D8"/>
    <w:rsid w:val="00FB53E2"/>
    <w:rsid w:val="00FB54D6"/>
    <w:rsid w:val="00FB58D0"/>
    <w:rsid w:val="00FB5B3A"/>
    <w:rsid w:val="00FB5E0F"/>
    <w:rsid w:val="00FB63B7"/>
    <w:rsid w:val="00FB690C"/>
    <w:rsid w:val="00FB705C"/>
    <w:rsid w:val="00FB7F3E"/>
    <w:rsid w:val="00FC003F"/>
    <w:rsid w:val="00FC1000"/>
    <w:rsid w:val="00FC10AF"/>
    <w:rsid w:val="00FC123D"/>
    <w:rsid w:val="00FC1286"/>
    <w:rsid w:val="00FC1551"/>
    <w:rsid w:val="00FC15BC"/>
    <w:rsid w:val="00FC15E0"/>
    <w:rsid w:val="00FC181D"/>
    <w:rsid w:val="00FC1DB1"/>
    <w:rsid w:val="00FC2A14"/>
    <w:rsid w:val="00FC2DE4"/>
    <w:rsid w:val="00FC3668"/>
    <w:rsid w:val="00FC3C76"/>
    <w:rsid w:val="00FC3CB9"/>
    <w:rsid w:val="00FC3EB3"/>
    <w:rsid w:val="00FC4166"/>
    <w:rsid w:val="00FC4A31"/>
    <w:rsid w:val="00FC4A7A"/>
    <w:rsid w:val="00FC4AEB"/>
    <w:rsid w:val="00FC4B0F"/>
    <w:rsid w:val="00FC4DEA"/>
    <w:rsid w:val="00FC5673"/>
    <w:rsid w:val="00FC5684"/>
    <w:rsid w:val="00FC56F3"/>
    <w:rsid w:val="00FC6039"/>
    <w:rsid w:val="00FC60E1"/>
    <w:rsid w:val="00FC6123"/>
    <w:rsid w:val="00FC6238"/>
    <w:rsid w:val="00FC6488"/>
    <w:rsid w:val="00FC64FE"/>
    <w:rsid w:val="00FC651A"/>
    <w:rsid w:val="00FC6747"/>
    <w:rsid w:val="00FC6861"/>
    <w:rsid w:val="00FC7035"/>
    <w:rsid w:val="00FC7164"/>
    <w:rsid w:val="00FC777F"/>
    <w:rsid w:val="00FC78D0"/>
    <w:rsid w:val="00FC79AD"/>
    <w:rsid w:val="00FC7A77"/>
    <w:rsid w:val="00FC7E6F"/>
    <w:rsid w:val="00FC7ED4"/>
    <w:rsid w:val="00FD03AE"/>
    <w:rsid w:val="00FD07AF"/>
    <w:rsid w:val="00FD0888"/>
    <w:rsid w:val="00FD1302"/>
    <w:rsid w:val="00FD1617"/>
    <w:rsid w:val="00FD1CF1"/>
    <w:rsid w:val="00FD2126"/>
    <w:rsid w:val="00FD2264"/>
    <w:rsid w:val="00FD23E0"/>
    <w:rsid w:val="00FD28B0"/>
    <w:rsid w:val="00FD2B2F"/>
    <w:rsid w:val="00FD35F3"/>
    <w:rsid w:val="00FD3603"/>
    <w:rsid w:val="00FD36EF"/>
    <w:rsid w:val="00FD3B5D"/>
    <w:rsid w:val="00FD3F87"/>
    <w:rsid w:val="00FD47F1"/>
    <w:rsid w:val="00FD53C2"/>
    <w:rsid w:val="00FD61A7"/>
    <w:rsid w:val="00FD6406"/>
    <w:rsid w:val="00FD73B6"/>
    <w:rsid w:val="00FD7735"/>
    <w:rsid w:val="00FD7EAC"/>
    <w:rsid w:val="00FE0905"/>
    <w:rsid w:val="00FE0EAD"/>
    <w:rsid w:val="00FE1097"/>
    <w:rsid w:val="00FE1F9C"/>
    <w:rsid w:val="00FE242B"/>
    <w:rsid w:val="00FE2659"/>
    <w:rsid w:val="00FE2696"/>
    <w:rsid w:val="00FE2BA3"/>
    <w:rsid w:val="00FE2E08"/>
    <w:rsid w:val="00FE2E52"/>
    <w:rsid w:val="00FE2F01"/>
    <w:rsid w:val="00FE2F65"/>
    <w:rsid w:val="00FE33DA"/>
    <w:rsid w:val="00FE4351"/>
    <w:rsid w:val="00FE47C3"/>
    <w:rsid w:val="00FE4AA1"/>
    <w:rsid w:val="00FE4B74"/>
    <w:rsid w:val="00FE4CF4"/>
    <w:rsid w:val="00FE4D81"/>
    <w:rsid w:val="00FE4E34"/>
    <w:rsid w:val="00FE5108"/>
    <w:rsid w:val="00FE56C7"/>
    <w:rsid w:val="00FE62A8"/>
    <w:rsid w:val="00FE64A1"/>
    <w:rsid w:val="00FE6B78"/>
    <w:rsid w:val="00FE6E88"/>
    <w:rsid w:val="00FE749A"/>
    <w:rsid w:val="00FE74A9"/>
    <w:rsid w:val="00FE7978"/>
    <w:rsid w:val="00FE7B13"/>
    <w:rsid w:val="00FE7D87"/>
    <w:rsid w:val="00FE7F31"/>
    <w:rsid w:val="00FF01DE"/>
    <w:rsid w:val="00FF03C5"/>
    <w:rsid w:val="00FF08D8"/>
    <w:rsid w:val="00FF0B98"/>
    <w:rsid w:val="00FF0BB1"/>
    <w:rsid w:val="00FF15F3"/>
    <w:rsid w:val="00FF1878"/>
    <w:rsid w:val="00FF193F"/>
    <w:rsid w:val="00FF1E38"/>
    <w:rsid w:val="00FF2949"/>
    <w:rsid w:val="00FF303A"/>
    <w:rsid w:val="00FF32EB"/>
    <w:rsid w:val="00FF3491"/>
    <w:rsid w:val="00FF39AB"/>
    <w:rsid w:val="00FF3EA3"/>
    <w:rsid w:val="00FF4073"/>
    <w:rsid w:val="00FF40D4"/>
    <w:rsid w:val="00FF49D8"/>
    <w:rsid w:val="00FF4C46"/>
    <w:rsid w:val="00FF4EE4"/>
    <w:rsid w:val="00FF55CC"/>
    <w:rsid w:val="00FF5E8B"/>
    <w:rsid w:val="00FF5EFA"/>
    <w:rsid w:val="00FF60B7"/>
    <w:rsid w:val="00FF64F5"/>
    <w:rsid w:val="00FF6638"/>
    <w:rsid w:val="00FF68D0"/>
    <w:rsid w:val="00FF6A92"/>
    <w:rsid w:val="00FF6A96"/>
    <w:rsid w:val="00FF7671"/>
    <w:rsid w:val="00FF7D8B"/>
    <w:rsid w:val="014B65D8"/>
    <w:rsid w:val="017C6D19"/>
    <w:rsid w:val="0198458F"/>
    <w:rsid w:val="01A1B258"/>
    <w:rsid w:val="01B862E0"/>
    <w:rsid w:val="01E879D8"/>
    <w:rsid w:val="0239568B"/>
    <w:rsid w:val="024FD87A"/>
    <w:rsid w:val="027F7669"/>
    <w:rsid w:val="0281C7C6"/>
    <w:rsid w:val="028F1A2A"/>
    <w:rsid w:val="02B42B85"/>
    <w:rsid w:val="02D6A036"/>
    <w:rsid w:val="032C7C95"/>
    <w:rsid w:val="033C82D9"/>
    <w:rsid w:val="034F7E0B"/>
    <w:rsid w:val="03A02FFA"/>
    <w:rsid w:val="03B352CF"/>
    <w:rsid w:val="03CBA0B4"/>
    <w:rsid w:val="03CC0CB2"/>
    <w:rsid w:val="03E2C4DB"/>
    <w:rsid w:val="04097C4A"/>
    <w:rsid w:val="044D82D8"/>
    <w:rsid w:val="0454A521"/>
    <w:rsid w:val="046F8EAB"/>
    <w:rsid w:val="047FADBB"/>
    <w:rsid w:val="048E3135"/>
    <w:rsid w:val="04B1315A"/>
    <w:rsid w:val="04BC771C"/>
    <w:rsid w:val="04F88315"/>
    <w:rsid w:val="05AFC0DB"/>
    <w:rsid w:val="05CACA9F"/>
    <w:rsid w:val="062DBD11"/>
    <w:rsid w:val="0689BF6F"/>
    <w:rsid w:val="069AD839"/>
    <w:rsid w:val="069CAC62"/>
    <w:rsid w:val="06C9A244"/>
    <w:rsid w:val="06CCBCD7"/>
    <w:rsid w:val="07181C5E"/>
    <w:rsid w:val="0752DE1C"/>
    <w:rsid w:val="076AE96A"/>
    <w:rsid w:val="07EA6F94"/>
    <w:rsid w:val="07F4829E"/>
    <w:rsid w:val="0804E9CC"/>
    <w:rsid w:val="084268BC"/>
    <w:rsid w:val="08B4B5F0"/>
    <w:rsid w:val="08CC266A"/>
    <w:rsid w:val="0939778C"/>
    <w:rsid w:val="094C67F1"/>
    <w:rsid w:val="09756118"/>
    <w:rsid w:val="0984E170"/>
    <w:rsid w:val="09862BB2"/>
    <w:rsid w:val="09C1198B"/>
    <w:rsid w:val="09C37EAB"/>
    <w:rsid w:val="09C5194D"/>
    <w:rsid w:val="0A231A7F"/>
    <w:rsid w:val="0A5F6B07"/>
    <w:rsid w:val="0A8AAAEC"/>
    <w:rsid w:val="0AB244B4"/>
    <w:rsid w:val="0ABCC68B"/>
    <w:rsid w:val="0B192123"/>
    <w:rsid w:val="0B58F255"/>
    <w:rsid w:val="0B8839DA"/>
    <w:rsid w:val="0B90884D"/>
    <w:rsid w:val="0B990B24"/>
    <w:rsid w:val="0BA5D5A5"/>
    <w:rsid w:val="0BD4F300"/>
    <w:rsid w:val="0C01792B"/>
    <w:rsid w:val="0C06FC0D"/>
    <w:rsid w:val="0C0C1C58"/>
    <w:rsid w:val="0C46CCD8"/>
    <w:rsid w:val="0C4E1662"/>
    <w:rsid w:val="0C643542"/>
    <w:rsid w:val="0D62B1C5"/>
    <w:rsid w:val="0D63E56C"/>
    <w:rsid w:val="0DA54160"/>
    <w:rsid w:val="0DBBEF47"/>
    <w:rsid w:val="0DE89523"/>
    <w:rsid w:val="0E118E5F"/>
    <w:rsid w:val="0E3B2712"/>
    <w:rsid w:val="0E7A1639"/>
    <w:rsid w:val="0E8CC878"/>
    <w:rsid w:val="0E9E8765"/>
    <w:rsid w:val="0EDCD426"/>
    <w:rsid w:val="0EE95F92"/>
    <w:rsid w:val="0F216D0F"/>
    <w:rsid w:val="0F306B29"/>
    <w:rsid w:val="0F79B133"/>
    <w:rsid w:val="0F8DFD00"/>
    <w:rsid w:val="0FBE3753"/>
    <w:rsid w:val="0FDADCDC"/>
    <w:rsid w:val="10C35E63"/>
    <w:rsid w:val="10CCC9E3"/>
    <w:rsid w:val="10DBA7FB"/>
    <w:rsid w:val="10DD7B61"/>
    <w:rsid w:val="111865B9"/>
    <w:rsid w:val="11666679"/>
    <w:rsid w:val="118FBB21"/>
    <w:rsid w:val="11971841"/>
    <w:rsid w:val="11A49A29"/>
    <w:rsid w:val="11E196DF"/>
    <w:rsid w:val="11EA74CC"/>
    <w:rsid w:val="11EBC2E1"/>
    <w:rsid w:val="128A8204"/>
    <w:rsid w:val="1361DEE8"/>
    <w:rsid w:val="13A7A4B3"/>
    <w:rsid w:val="13F51D6F"/>
    <w:rsid w:val="13FB4B7D"/>
    <w:rsid w:val="142686F4"/>
    <w:rsid w:val="14280810"/>
    <w:rsid w:val="1470A11B"/>
    <w:rsid w:val="1475939F"/>
    <w:rsid w:val="149141B7"/>
    <w:rsid w:val="14DD44AC"/>
    <w:rsid w:val="14E244EE"/>
    <w:rsid w:val="14EE9B95"/>
    <w:rsid w:val="15047214"/>
    <w:rsid w:val="150636BB"/>
    <w:rsid w:val="1544DE7D"/>
    <w:rsid w:val="155B805D"/>
    <w:rsid w:val="1577B505"/>
    <w:rsid w:val="15D021D2"/>
    <w:rsid w:val="15F765B8"/>
    <w:rsid w:val="167698B8"/>
    <w:rsid w:val="16B0D981"/>
    <w:rsid w:val="1774AC05"/>
    <w:rsid w:val="179514E5"/>
    <w:rsid w:val="17A9618B"/>
    <w:rsid w:val="17F9CF4C"/>
    <w:rsid w:val="1806683F"/>
    <w:rsid w:val="18076068"/>
    <w:rsid w:val="183904A9"/>
    <w:rsid w:val="18495212"/>
    <w:rsid w:val="1862A0D3"/>
    <w:rsid w:val="1877D89B"/>
    <w:rsid w:val="188861CE"/>
    <w:rsid w:val="188D9AE9"/>
    <w:rsid w:val="19239DE0"/>
    <w:rsid w:val="1978CB94"/>
    <w:rsid w:val="1A19DC9B"/>
    <w:rsid w:val="1A26CD0C"/>
    <w:rsid w:val="1A37D827"/>
    <w:rsid w:val="1A5E02AA"/>
    <w:rsid w:val="1A8C6620"/>
    <w:rsid w:val="1AF03448"/>
    <w:rsid w:val="1B253F46"/>
    <w:rsid w:val="1B4BD8D4"/>
    <w:rsid w:val="1B6F9F7D"/>
    <w:rsid w:val="1B90B08C"/>
    <w:rsid w:val="1BC7574A"/>
    <w:rsid w:val="1BEA52B1"/>
    <w:rsid w:val="1BF8B72F"/>
    <w:rsid w:val="1C006804"/>
    <w:rsid w:val="1C017E15"/>
    <w:rsid w:val="1C1C3EEC"/>
    <w:rsid w:val="1C1E01D9"/>
    <w:rsid w:val="1C6D03F9"/>
    <w:rsid w:val="1C7D5C8D"/>
    <w:rsid w:val="1C7D99AB"/>
    <w:rsid w:val="1C85F554"/>
    <w:rsid w:val="1CBD0608"/>
    <w:rsid w:val="1CCE425B"/>
    <w:rsid w:val="1CF18534"/>
    <w:rsid w:val="1D2106F0"/>
    <w:rsid w:val="1D824767"/>
    <w:rsid w:val="1DF35694"/>
    <w:rsid w:val="1DFDF591"/>
    <w:rsid w:val="1E41769E"/>
    <w:rsid w:val="1E75A9CE"/>
    <w:rsid w:val="1E9996C9"/>
    <w:rsid w:val="1EA714D5"/>
    <w:rsid w:val="1EAF0C5A"/>
    <w:rsid w:val="1EB1BF3C"/>
    <w:rsid w:val="1EC4069B"/>
    <w:rsid w:val="1ECFD66E"/>
    <w:rsid w:val="1EF795CB"/>
    <w:rsid w:val="1F10CD9F"/>
    <w:rsid w:val="1F388C18"/>
    <w:rsid w:val="1F4B8EEE"/>
    <w:rsid w:val="1F5D664F"/>
    <w:rsid w:val="1F5FE4A2"/>
    <w:rsid w:val="1F702651"/>
    <w:rsid w:val="1F86B318"/>
    <w:rsid w:val="1FEE6BF3"/>
    <w:rsid w:val="1FF32790"/>
    <w:rsid w:val="20020D8C"/>
    <w:rsid w:val="2034CC55"/>
    <w:rsid w:val="20646DCB"/>
    <w:rsid w:val="21474F28"/>
    <w:rsid w:val="2176140F"/>
    <w:rsid w:val="218ABF65"/>
    <w:rsid w:val="219DF13F"/>
    <w:rsid w:val="21A4D4FA"/>
    <w:rsid w:val="21DF4B89"/>
    <w:rsid w:val="21EB0C4E"/>
    <w:rsid w:val="22252950"/>
    <w:rsid w:val="223E98E7"/>
    <w:rsid w:val="223EB7E5"/>
    <w:rsid w:val="22A06CB5"/>
    <w:rsid w:val="22A66546"/>
    <w:rsid w:val="22CC9A8A"/>
    <w:rsid w:val="23213D72"/>
    <w:rsid w:val="23532253"/>
    <w:rsid w:val="2369CE6C"/>
    <w:rsid w:val="23865A8F"/>
    <w:rsid w:val="23947B9C"/>
    <w:rsid w:val="239BA976"/>
    <w:rsid w:val="23B0E98D"/>
    <w:rsid w:val="23CC47A7"/>
    <w:rsid w:val="23DB5F9F"/>
    <w:rsid w:val="23FA3D4D"/>
    <w:rsid w:val="241E35A7"/>
    <w:rsid w:val="24262D39"/>
    <w:rsid w:val="24303404"/>
    <w:rsid w:val="243C8B48"/>
    <w:rsid w:val="2449F1F6"/>
    <w:rsid w:val="244EC7BF"/>
    <w:rsid w:val="247BEAD6"/>
    <w:rsid w:val="24CB6056"/>
    <w:rsid w:val="24E0A2D3"/>
    <w:rsid w:val="25192A34"/>
    <w:rsid w:val="2564832A"/>
    <w:rsid w:val="2576D0F1"/>
    <w:rsid w:val="25AF71DD"/>
    <w:rsid w:val="25B8618F"/>
    <w:rsid w:val="26226A3D"/>
    <w:rsid w:val="262717D7"/>
    <w:rsid w:val="2630BC4E"/>
    <w:rsid w:val="26374244"/>
    <w:rsid w:val="264999A1"/>
    <w:rsid w:val="268D6B33"/>
    <w:rsid w:val="26A80EBC"/>
    <w:rsid w:val="26E92C1D"/>
    <w:rsid w:val="270096FF"/>
    <w:rsid w:val="2716007E"/>
    <w:rsid w:val="271A860C"/>
    <w:rsid w:val="274157F9"/>
    <w:rsid w:val="27674A4F"/>
    <w:rsid w:val="278EE8F8"/>
    <w:rsid w:val="27D151CE"/>
    <w:rsid w:val="27EC4326"/>
    <w:rsid w:val="280366FD"/>
    <w:rsid w:val="282E3D3F"/>
    <w:rsid w:val="2895212D"/>
    <w:rsid w:val="28AB314F"/>
    <w:rsid w:val="28DEC32D"/>
    <w:rsid w:val="291925D0"/>
    <w:rsid w:val="29480507"/>
    <w:rsid w:val="2994923C"/>
    <w:rsid w:val="29EBFCC2"/>
    <w:rsid w:val="2A67445F"/>
    <w:rsid w:val="2A89B350"/>
    <w:rsid w:val="2AE64CFA"/>
    <w:rsid w:val="2B2942D0"/>
    <w:rsid w:val="2B341BAF"/>
    <w:rsid w:val="2B54C3AE"/>
    <w:rsid w:val="2B626100"/>
    <w:rsid w:val="2B6DEE0D"/>
    <w:rsid w:val="2BBF8B38"/>
    <w:rsid w:val="2BE2CA98"/>
    <w:rsid w:val="2BEDCB20"/>
    <w:rsid w:val="2BFD9D43"/>
    <w:rsid w:val="2C695083"/>
    <w:rsid w:val="2C6E7A1A"/>
    <w:rsid w:val="2CAE7CDE"/>
    <w:rsid w:val="2CB8FD21"/>
    <w:rsid w:val="2CCAABD8"/>
    <w:rsid w:val="2CDB1E16"/>
    <w:rsid w:val="2D8101D2"/>
    <w:rsid w:val="2D89F06E"/>
    <w:rsid w:val="2DCBA7E1"/>
    <w:rsid w:val="2DDC21F6"/>
    <w:rsid w:val="2E17401D"/>
    <w:rsid w:val="2E4FFF46"/>
    <w:rsid w:val="2E517843"/>
    <w:rsid w:val="2E5DD86A"/>
    <w:rsid w:val="2E67AA74"/>
    <w:rsid w:val="2E81C819"/>
    <w:rsid w:val="2E9AB739"/>
    <w:rsid w:val="2F013620"/>
    <w:rsid w:val="2F14B330"/>
    <w:rsid w:val="2F6A040B"/>
    <w:rsid w:val="2F70F094"/>
    <w:rsid w:val="2FC8B85E"/>
    <w:rsid w:val="301D90D1"/>
    <w:rsid w:val="30247886"/>
    <w:rsid w:val="3030F303"/>
    <w:rsid w:val="30660376"/>
    <w:rsid w:val="307F0C9E"/>
    <w:rsid w:val="30A78CC2"/>
    <w:rsid w:val="30BBDA11"/>
    <w:rsid w:val="30CF2D61"/>
    <w:rsid w:val="30CF8D03"/>
    <w:rsid w:val="3113F88D"/>
    <w:rsid w:val="313A7040"/>
    <w:rsid w:val="3161C158"/>
    <w:rsid w:val="31AA5B2A"/>
    <w:rsid w:val="31E0842A"/>
    <w:rsid w:val="31E3666D"/>
    <w:rsid w:val="31FA925C"/>
    <w:rsid w:val="329CEC13"/>
    <w:rsid w:val="330CB18D"/>
    <w:rsid w:val="3323950B"/>
    <w:rsid w:val="332524D4"/>
    <w:rsid w:val="334AC25F"/>
    <w:rsid w:val="335094B1"/>
    <w:rsid w:val="339601B9"/>
    <w:rsid w:val="33D42B01"/>
    <w:rsid w:val="340C4506"/>
    <w:rsid w:val="340DBA00"/>
    <w:rsid w:val="3430ADBB"/>
    <w:rsid w:val="344248C1"/>
    <w:rsid w:val="3450408F"/>
    <w:rsid w:val="347EF1C0"/>
    <w:rsid w:val="34954E2B"/>
    <w:rsid w:val="349E6705"/>
    <w:rsid w:val="34C20EF6"/>
    <w:rsid w:val="34C9F538"/>
    <w:rsid w:val="357687E6"/>
    <w:rsid w:val="35A81A72"/>
    <w:rsid w:val="35C5D42D"/>
    <w:rsid w:val="361244E0"/>
    <w:rsid w:val="362A90A5"/>
    <w:rsid w:val="3645BA74"/>
    <w:rsid w:val="367A6836"/>
    <w:rsid w:val="369525D3"/>
    <w:rsid w:val="36AB21D3"/>
    <w:rsid w:val="36E93C6D"/>
    <w:rsid w:val="370CA00F"/>
    <w:rsid w:val="370D25AD"/>
    <w:rsid w:val="373C8E51"/>
    <w:rsid w:val="373F9736"/>
    <w:rsid w:val="37575753"/>
    <w:rsid w:val="375BB3FA"/>
    <w:rsid w:val="37603AC4"/>
    <w:rsid w:val="376CBAAC"/>
    <w:rsid w:val="376D5587"/>
    <w:rsid w:val="37D6F989"/>
    <w:rsid w:val="37ECD354"/>
    <w:rsid w:val="37F76B0C"/>
    <w:rsid w:val="37FAE9C6"/>
    <w:rsid w:val="380E4336"/>
    <w:rsid w:val="382A1D60"/>
    <w:rsid w:val="3899CCF4"/>
    <w:rsid w:val="38AF381D"/>
    <w:rsid w:val="3905640B"/>
    <w:rsid w:val="397B1956"/>
    <w:rsid w:val="3985065E"/>
    <w:rsid w:val="399B9A5F"/>
    <w:rsid w:val="39AA5713"/>
    <w:rsid w:val="39BBB50F"/>
    <w:rsid w:val="39BCDF2B"/>
    <w:rsid w:val="39C28F5F"/>
    <w:rsid w:val="39D06BEF"/>
    <w:rsid w:val="3A06B976"/>
    <w:rsid w:val="3A15AB1C"/>
    <w:rsid w:val="3A1A55F1"/>
    <w:rsid w:val="3A353346"/>
    <w:rsid w:val="3A442781"/>
    <w:rsid w:val="3A8A9905"/>
    <w:rsid w:val="3ADA8BF2"/>
    <w:rsid w:val="3AE3679C"/>
    <w:rsid w:val="3AF785FA"/>
    <w:rsid w:val="3B01DFA4"/>
    <w:rsid w:val="3B108A21"/>
    <w:rsid w:val="3B266A81"/>
    <w:rsid w:val="3B8AE1C3"/>
    <w:rsid w:val="3BBCAED4"/>
    <w:rsid w:val="3BD86736"/>
    <w:rsid w:val="3BE950E5"/>
    <w:rsid w:val="3C1FBD28"/>
    <w:rsid w:val="3C308574"/>
    <w:rsid w:val="3C314CFD"/>
    <w:rsid w:val="3C8768A6"/>
    <w:rsid w:val="3CB2922A"/>
    <w:rsid w:val="3CF415C5"/>
    <w:rsid w:val="3CFCB24A"/>
    <w:rsid w:val="3D23B11F"/>
    <w:rsid w:val="3D63A6C5"/>
    <w:rsid w:val="3DB2BE5A"/>
    <w:rsid w:val="3E00A9D4"/>
    <w:rsid w:val="3E62D93B"/>
    <w:rsid w:val="3EAAB0F3"/>
    <w:rsid w:val="3EFC7EC1"/>
    <w:rsid w:val="3F08E73E"/>
    <w:rsid w:val="3F51F909"/>
    <w:rsid w:val="3F6F2CBE"/>
    <w:rsid w:val="3F7AF72F"/>
    <w:rsid w:val="3F92BCAB"/>
    <w:rsid w:val="3FA7563B"/>
    <w:rsid w:val="3FCA360C"/>
    <w:rsid w:val="3FE4E4A5"/>
    <w:rsid w:val="3FEDBA03"/>
    <w:rsid w:val="400CDDC6"/>
    <w:rsid w:val="401F9C66"/>
    <w:rsid w:val="4063E4E1"/>
    <w:rsid w:val="409FB7C0"/>
    <w:rsid w:val="40D00230"/>
    <w:rsid w:val="40D1DB65"/>
    <w:rsid w:val="40FFC9F7"/>
    <w:rsid w:val="413C78E2"/>
    <w:rsid w:val="414B9C70"/>
    <w:rsid w:val="419D2D9B"/>
    <w:rsid w:val="41FEFD1F"/>
    <w:rsid w:val="424A0537"/>
    <w:rsid w:val="424A0B70"/>
    <w:rsid w:val="426F5586"/>
    <w:rsid w:val="42873E96"/>
    <w:rsid w:val="429335C2"/>
    <w:rsid w:val="42A699C0"/>
    <w:rsid w:val="42AB9CFD"/>
    <w:rsid w:val="42AC6EDE"/>
    <w:rsid w:val="42EC9295"/>
    <w:rsid w:val="43A10DB5"/>
    <w:rsid w:val="43A14FD8"/>
    <w:rsid w:val="43D39782"/>
    <w:rsid w:val="43E6DBF2"/>
    <w:rsid w:val="43F2849B"/>
    <w:rsid w:val="43FD3E4E"/>
    <w:rsid w:val="4420A68E"/>
    <w:rsid w:val="44662BE0"/>
    <w:rsid w:val="44893AFE"/>
    <w:rsid w:val="4494D397"/>
    <w:rsid w:val="44973D31"/>
    <w:rsid w:val="44B075C2"/>
    <w:rsid w:val="44CE03DD"/>
    <w:rsid w:val="44FA9E0E"/>
    <w:rsid w:val="4527D980"/>
    <w:rsid w:val="452D379D"/>
    <w:rsid w:val="4583FEC4"/>
    <w:rsid w:val="459A6D8A"/>
    <w:rsid w:val="45C0F02F"/>
    <w:rsid w:val="45DDF812"/>
    <w:rsid w:val="45E18F79"/>
    <w:rsid w:val="462BC347"/>
    <w:rsid w:val="4650F1C5"/>
    <w:rsid w:val="466F5C5B"/>
    <w:rsid w:val="4688E57C"/>
    <w:rsid w:val="468A12FE"/>
    <w:rsid w:val="46A1C762"/>
    <w:rsid w:val="46A4E266"/>
    <w:rsid w:val="46B461ED"/>
    <w:rsid w:val="46B526C9"/>
    <w:rsid w:val="46B97264"/>
    <w:rsid w:val="46E914F3"/>
    <w:rsid w:val="470AE76A"/>
    <w:rsid w:val="474A3AE0"/>
    <w:rsid w:val="474C3842"/>
    <w:rsid w:val="4772C077"/>
    <w:rsid w:val="47A89F61"/>
    <w:rsid w:val="47F678A3"/>
    <w:rsid w:val="489001DC"/>
    <w:rsid w:val="48D88E28"/>
    <w:rsid w:val="4911EAC3"/>
    <w:rsid w:val="491B676F"/>
    <w:rsid w:val="493FD3C7"/>
    <w:rsid w:val="496195A3"/>
    <w:rsid w:val="49AAAF44"/>
    <w:rsid w:val="49C67C40"/>
    <w:rsid w:val="49E293E4"/>
    <w:rsid w:val="4A8FBF79"/>
    <w:rsid w:val="4AB6E66F"/>
    <w:rsid w:val="4AC73EF0"/>
    <w:rsid w:val="4B404EC8"/>
    <w:rsid w:val="4B4FF830"/>
    <w:rsid w:val="4B67E22F"/>
    <w:rsid w:val="4B71F099"/>
    <w:rsid w:val="4B9D9160"/>
    <w:rsid w:val="4BA0C198"/>
    <w:rsid w:val="4BD5D921"/>
    <w:rsid w:val="4BD6F629"/>
    <w:rsid w:val="4BF32774"/>
    <w:rsid w:val="4C0D6D57"/>
    <w:rsid w:val="4C202306"/>
    <w:rsid w:val="4C587872"/>
    <w:rsid w:val="4C656994"/>
    <w:rsid w:val="4C731998"/>
    <w:rsid w:val="4C91849F"/>
    <w:rsid w:val="4C9A1CF6"/>
    <w:rsid w:val="4CA4D7C0"/>
    <w:rsid w:val="4CC98823"/>
    <w:rsid w:val="4CDE8479"/>
    <w:rsid w:val="4D27D669"/>
    <w:rsid w:val="4DB79A25"/>
    <w:rsid w:val="4DBAAD86"/>
    <w:rsid w:val="4DDACA49"/>
    <w:rsid w:val="4DEE679F"/>
    <w:rsid w:val="4E0EF78D"/>
    <w:rsid w:val="4E4538E3"/>
    <w:rsid w:val="4E4D7CA3"/>
    <w:rsid w:val="4E58D440"/>
    <w:rsid w:val="4EE1FBF8"/>
    <w:rsid w:val="4EE5B728"/>
    <w:rsid w:val="4F2F00EB"/>
    <w:rsid w:val="4F52ED0B"/>
    <w:rsid w:val="4FEB7CCA"/>
    <w:rsid w:val="5007E1D4"/>
    <w:rsid w:val="50122C1F"/>
    <w:rsid w:val="501606CC"/>
    <w:rsid w:val="506A0A5F"/>
    <w:rsid w:val="507CB519"/>
    <w:rsid w:val="50BFC26A"/>
    <w:rsid w:val="513100B4"/>
    <w:rsid w:val="51BC9FC3"/>
    <w:rsid w:val="52450DC6"/>
    <w:rsid w:val="5264B70B"/>
    <w:rsid w:val="528C00E6"/>
    <w:rsid w:val="52AB0FCD"/>
    <w:rsid w:val="52EDFFD6"/>
    <w:rsid w:val="533C62BD"/>
    <w:rsid w:val="537B29A6"/>
    <w:rsid w:val="53B0D836"/>
    <w:rsid w:val="53CD2939"/>
    <w:rsid w:val="53F7599F"/>
    <w:rsid w:val="5401B9B3"/>
    <w:rsid w:val="540DC3AB"/>
    <w:rsid w:val="54482CF4"/>
    <w:rsid w:val="54BF6526"/>
    <w:rsid w:val="54C5A23D"/>
    <w:rsid w:val="553A610C"/>
    <w:rsid w:val="5541172C"/>
    <w:rsid w:val="55A4204C"/>
    <w:rsid w:val="55A9303F"/>
    <w:rsid w:val="55C82211"/>
    <w:rsid w:val="55D03A6A"/>
    <w:rsid w:val="55F2E584"/>
    <w:rsid w:val="563AC147"/>
    <w:rsid w:val="564F0E95"/>
    <w:rsid w:val="565A35A5"/>
    <w:rsid w:val="56AB72CD"/>
    <w:rsid w:val="56C975BB"/>
    <w:rsid w:val="56E1BDFB"/>
    <w:rsid w:val="56EF247A"/>
    <w:rsid w:val="572226CB"/>
    <w:rsid w:val="5730495B"/>
    <w:rsid w:val="575475C1"/>
    <w:rsid w:val="5795BE85"/>
    <w:rsid w:val="57BE526C"/>
    <w:rsid w:val="5822EB77"/>
    <w:rsid w:val="5863302A"/>
    <w:rsid w:val="59065FA3"/>
    <w:rsid w:val="591276EA"/>
    <w:rsid w:val="5925DD67"/>
    <w:rsid w:val="59A7E034"/>
    <w:rsid w:val="59ACCDCC"/>
    <w:rsid w:val="59B78327"/>
    <w:rsid w:val="59CF0C7B"/>
    <w:rsid w:val="59F7351F"/>
    <w:rsid w:val="5A36DEFC"/>
    <w:rsid w:val="5A5340B3"/>
    <w:rsid w:val="5A89E218"/>
    <w:rsid w:val="5B133904"/>
    <w:rsid w:val="5B3CCC9C"/>
    <w:rsid w:val="5B5AF0E5"/>
    <w:rsid w:val="5B60C124"/>
    <w:rsid w:val="5B74D2FC"/>
    <w:rsid w:val="5B9EA13A"/>
    <w:rsid w:val="5C465C8A"/>
    <w:rsid w:val="5C5FCB75"/>
    <w:rsid w:val="5C5FD3BE"/>
    <w:rsid w:val="5C938A1A"/>
    <w:rsid w:val="5CA976A7"/>
    <w:rsid w:val="5CB291D1"/>
    <w:rsid w:val="5CBD4229"/>
    <w:rsid w:val="5D639B3F"/>
    <w:rsid w:val="5D7E5869"/>
    <w:rsid w:val="5DAAC3EA"/>
    <w:rsid w:val="5E23F4D9"/>
    <w:rsid w:val="5E490E17"/>
    <w:rsid w:val="5E59E259"/>
    <w:rsid w:val="5E690381"/>
    <w:rsid w:val="5E97EB41"/>
    <w:rsid w:val="5EAC7E1E"/>
    <w:rsid w:val="5EC02E17"/>
    <w:rsid w:val="5F0C16B1"/>
    <w:rsid w:val="5F69123B"/>
    <w:rsid w:val="5F8F65CC"/>
    <w:rsid w:val="5F9177C3"/>
    <w:rsid w:val="5F9B0E37"/>
    <w:rsid w:val="5FD4B7D7"/>
    <w:rsid w:val="6018400A"/>
    <w:rsid w:val="6019D4B4"/>
    <w:rsid w:val="602EFEA7"/>
    <w:rsid w:val="607AA1BE"/>
    <w:rsid w:val="60A47764"/>
    <w:rsid w:val="60CB0956"/>
    <w:rsid w:val="60D43DB4"/>
    <w:rsid w:val="60DBF2A1"/>
    <w:rsid w:val="60E91E5F"/>
    <w:rsid w:val="60F06001"/>
    <w:rsid w:val="61345AA7"/>
    <w:rsid w:val="618C32FF"/>
    <w:rsid w:val="61A35967"/>
    <w:rsid w:val="61DF4327"/>
    <w:rsid w:val="61EB58F7"/>
    <w:rsid w:val="61F7D09C"/>
    <w:rsid w:val="6202296A"/>
    <w:rsid w:val="630782DE"/>
    <w:rsid w:val="63129947"/>
    <w:rsid w:val="6321DA61"/>
    <w:rsid w:val="6327C241"/>
    <w:rsid w:val="632A5EBB"/>
    <w:rsid w:val="63451B34"/>
    <w:rsid w:val="63797C1A"/>
    <w:rsid w:val="639D344F"/>
    <w:rsid w:val="63FE28B5"/>
    <w:rsid w:val="641529F3"/>
    <w:rsid w:val="641ED181"/>
    <w:rsid w:val="64643D49"/>
    <w:rsid w:val="648E56F6"/>
    <w:rsid w:val="6491BC29"/>
    <w:rsid w:val="64ABFF3B"/>
    <w:rsid w:val="64E03A5C"/>
    <w:rsid w:val="652FDE81"/>
    <w:rsid w:val="654B4129"/>
    <w:rsid w:val="658276A0"/>
    <w:rsid w:val="65B03F47"/>
    <w:rsid w:val="66216FBA"/>
    <w:rsid w:val="668BF6BA"/>
    <w:rsid w:val="66BFEE34"/>
    <w:rsid w:val="66CA9B5F"/>
    <w:rsid w:val="66CF3C76"/>
    <w:rsid w:val="671A0AE6"/>
    <w:rsid w:val="6724EE33"/>
    <w:rsid w:val="676261BC"/>
    <w:rsid w:val="678BF29F"/>
    <w:rsid w:val="67A33A17"/>
    <w:rsid w:val="67A949E4"/>
    <w:rsid w:val="67BB5E9D"/>
    <w:rsid w:val="67BE70D3"/>
    <w:rsid w:val="67C47017"/>
    <w:rsid w:val="68139B3D"/>
    <w:rsid w:val="68753763"/>
    <w:rsid w:val="688486E9"/>
    <w:rsid w:val="688C83EB"/>
    <w:rsid w:val="68F0DA4D"/>
    <w:rsid w:val="694DAEE1"/>
    <w:rsid w:val="6958E779"/>
    <w:rsid w:val="698D5F5D"/>
    <w:rsid w:val="69C3C838"/>
    <w:rsid w:val="69C4289D"/>
    <w:rsid w:val="69D0E1AF"/>
    <w:rsid w:val="69FCC11A"/>
    <w:rsid w:val="6A101231"/>
    <w:rsid w:val="6A988FFA"/>
    <w:rsid w:val="6AF9F2C7"/>
    <w:rsid w:val="6B29212B"/>
    <w:rsid w:val="6B2A9595"/>
    <w:rsid w:val="6B4B11DC"/>
    <w:rsid w:val="6BB2A2D2"/>
    <w:rsid w:val="6BC567EC"/>
    <w:rsid w:val="6C2FB788"/>
    <w:rsid w:val="6C418A89"/>
    <w:rsid w:val="6CAB0F07"/>
    <w:rsid w:val="6CC79E07"/>
    <w:rsid w:val="6CD3B61A"/>
    <w:rsid w:val="6CD7D607"/>
    <w:rsid w:val="6CFB2153"/>
    <w:rsid w:val="6D3093FD"/>
    <w:rsid w:val="6D44A90A"/>
    <w:rsid w:val="6D63BA20"/>
    <w:rsid w:val="6D66A4F7"/>
    <w:rsid w:val="6DBAF1B6"/>
    <w:rsid w:val="6DC96291"/>
    <w:rsid w:val="6E28A79F"/>
    <w:rsid w:val="6E314EB6"/>
    <w:rsid w:val="6E3B9EAA"/>
    <w:rsid w:val="6E41BE6A"/>
    <w:rsid w:val="6E79BC19"/>
    <w:rsid w:val="6E8AD652"/>
    <w:rsid w:val="6E8E145A"/>
    <w:rsid w:val="6F3662E5"/>
    <w:rsid w:val="6F4015A8"/>
    <w:rsid w:val="6F4A2F77"/>
    <w:rsid w:val="6FB7766D"/>
    <w:rsid w:val="6FB9CF5A"/>
    <w:rsid w:val="70B776BC"/>
    <w:rsid w:val="7109B348"/>
    <w:rsid w:val="710AEADE"/>
    <w:rsid w:val="71107AE0"/>
    <w:rsid w:val="717454F1"/>
    <w:rsid w:val="7177A29F"/>
    <w:rsid w:val="7182BECC"/>
    <w:rsid w:val="7291739C"/>
    <w:rsid w:val="7298104C"/>
    <w:rsid w:val="729E8AD2"/>
    <w:rsid w:val="72E85931"/>
    <w:rsid w:val="733A3583"/>
    <w:rsid w:val="73A442D9"/>
    <w:rsid w:val="73D9F529"/>
    <w:rsid w:val="73DE1F05"/>
    <w:rsid w:val="73E07C92"/>
    <w:rsid w:val="73F71042"/>
    <w:rsid w:val="74063388"/>
    <w:rsid w:val="7476BDFE"/>
    <w:rsid w:val="74ACE84E"/>
    <w:rsid w:val="74AE92CA"/>
    <w:rsid w:val="74B4E83A"/>
    <w:rsid w:val="74BA58DA"/>
    <w:rsid w:val="74DCB852"/>
    <w:rsid w:val="75995FB0"/>
    <w:rsid w:val="75B16953"/>
    <w:rsid w:val="75B6B04C"/>
    <w:rsid w:val="75B9BAD8"/>
    <w:rsid w:val="76055C3D"/>
    <w:rsid w:val="7606D97D"/>
    <w:rsid w:val="76313EBE"/>
    <w:rsid w:val="76351F55"/>
    <w:rsid w:val="766CC3EC"/>
    <w:rsid w:val="76942696"/>
    <w:rsid w:val="76A44BDC"/>
    <w:rsid w:val="7765A39A"/>
    <w:rsid w:val="7787C550"/>
    <w:rsid w:val="77AA38DA"/>
    <w:rsid w:val="7823F375"/>
    <w:rsid w:val="78BA988F"/>
    <w:rsid w:val="78BC4963"/>
    <w:rsid w:val="78FA5FBE"/>
    <w:rsid w:val="79405656"/>
    <w:rsid w:val="79744739"/>
    <w:rsid w:val="7982D09D"/>
    <w:rsid w:val="79875BE0"/>
    <w:rsid w:val="79E6433B"/>
    <w:rsid w:val="79E9C701"/>
    <w:rsid w:val="79FD8DB4"/>
    <w:rsid w:val="7A1DCCE1"/>
    <w:rsid w:val="7A5A8A7D"/>
    <w:rsid w:val="7A5B79D3"/>
    <w:rsid w:val="7A621D7F"/>
    <w:rsid w:val="7A6EF048"/>
    <w:rsid w:val="7A6F14B2"/>
    <w:rsid w:val="7A90BC4D"/>
    <w:rsid w:val="7ABB0DB9"/>
    <w:rsid w:val="7B0A362E"/>
    <w:rsid w:val="7B4AAA9E"/>
    <w:rsid w:val="7B519EF1"/>
    <w:rsid w:val="7B6236EC"/>
    <w:rsid w:val="7BC7BB4D"/>
    <w:rsid w:val="7BCA417D"/>
    <w:rsid w:val="7C1AC083"/>
    <w:rsid w:val="7C989558"/>
    <w:rsid w:val="7CC31338"/>
    <w:rsid w:val="7CD9B8E6"/>
    <w:rsid w:val="7DA8886F"/>
    <w:rsid w:val="7DBEE634"/>
    <w:rsid w:val="7DEB9E3B"/>
    <w:rsid w:val="7E23583E"/>
    <w:rsid w:val="7E4A792B"/>
    <w:rsid w:val="7E6D1407"/>
    <w:rsid w:val="7E710379"/>
    <w:rsid w:val="7EB89C7F"/>
    <w:rsid w:val="7EE04A9E"/>
    <w:rsid w:val="7F07E001"/>
    <w:rsid w:val="7F4C4B56"/>
    <w:rsid w:val="7F62EE8E"/>
    <w:rsid w:val="7F7212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7D726"/>
  <w15:docId w15:val="{BB9B9788-DB0C-4974-905A-1B0DF217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unhideWhenUsed="1"/>
    <w:lsdException w:name="heading 3" w:uiPriority="9" w:unhideWhenUsed="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419"/>
    <w:rPr>
      <w:rFonts w:ascii="Poppins Light" w:hAnsi="Poppins Light" w:cs="Arial"/>
    </w:rPr>
  </w:style>
  <w:style w:type="paragraph" w:styleId="Heading1">
    <w:name w:val="heading 1"/>
    <w:basedOn w:val="Normal"/>
    <w:next w:val="HWHeading1Subtitle"/>
    <w:link w:val="Heading1Char"/>
    <w:uiPriority w:val="9"/>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semiHidden/>
    <w:rsid w:val="00E02890"/>
    <w:pPr>
      <w:keepNext/>
      <w:keepLines/>
      <w:spacing w:before="200" w:after="120"/>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semiHidden/>
    <w:rsid w:val="00E02890"/>
    <w:pPr>
      <w:keepNext/>
      <w:keepLines/>
      <w:spacing w:before="200" w:after="160"/>
      <w:outlineLvl w:val="2"/>
    </w:pPr>
    <w:rPr>
      <w:rFonts w:asciiTheme="majorHAnsi" w:eastAsiaTheme="majorEastAsia" w:hAnsiTheme="majorHAnsi"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outlineLvl w:val="3"/>
    </w:pPr>
    <w:rPr>
      <w:rFonts w:asciiTheme="majorHAnsi" w:eastAsiaTheme="majorEastAsia" w:hAnsiTheme="majorHAnsi" w:cstheme="majorBidi"/>
      <w:b/>
      <w:bCs/>
      <w:iCs/>
      <w:color w:val="004C6B"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03EC"/>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FAD8EA"/>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semiHidden/>
    <w:rsid w:val="007D1518"/>
    <w:pPr>
      <w:tabs>
        <w:tab w:val="center" w:pos="4513"/>
        <w:tab w:val="right" w:pos="9026"/>
      </w:tabs>
    </w:pPr>
  </w:style>
  <w:style w:type="character" w:customStyle="1" w:styleId="HeaderChar">
    <w:name w:val="Header Char"/>
    <w:basedOn w:val="DefaultParagraphFont"/>
    <w:link w:val="Header"/>
    <w:uiPriority w:val="99"/>
    <w:semiHidden/>
    <w:rsid w:val="00A15942"/>
    <w:rPr>
      <w:rFonts w:ascii="Arial" w:hAnsi="Arial" w:cs="Arial"/>
    </w:rPr>
  </w:style>
  <w:style w:type="paragraph" w:styleId="Footer">
    <w:name w:val="footer"/>
    <w:basedOn w:val="Normal"/>
    <w:link w:val="FooterChar"/>
    <w:uiPriority w:val="99"/>
    <w:rsid w:val="004E3B85"/>
    <w:pPr>
      <w:tabs>
        <w:tab w:val="center" w:pos="4513"/>
        <w:tab w:val="right" w:pos="9026"/>
      </w:tabs>
      <w:spacing w:line="240" w:lineRule="exact"/>
    </w:pPr>
    <w:rPr>
      <w:color w:val="004C6B" w:themeColor="text1"/>
    </w:rPr>
  </w:style>
  <w:style w:type="character" w:customStyle="1" w:styleId="FooterChar">
    <w:name w:val="Footer Char"/>
    <w:basedOn w:val="DefaultParagraphFont"/>
    <w:link w:val="Footer"/>
    <w:uiPriority w:val="99"/>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9"/>
    <w:qFormat/>
    <w:rsid w:val="00E02890"/>
    <w:pPr>
      <w:spacing w:after="200" w:line="280" w:lineRule="exact"/>
    </w:pPr>
    <w:rPr>
      <w:b/>
      <w:color w:val="004C6B" w:themeColor="text1"/>
      <w:sz w:val="24"/>
    </w:rPr>
  </w:style>
  <w:style w:type="paragraph" w:customStyle="1" w:styleId="HWNormalText">
    <w:name w:val="HW Normal Text"/>
    <w:basedOn w:val="Normal"/>
    <w:qFormat/>
    <w:rsid w:val="00F219D1"/>
    <w:pPr>
      <w:spacing w:after="200"/>
    </w:pPr>
    <w:rPr>
      <w:rFonts w:ascii="Century Gothic" w:hAnsi="Century Gothic"/>
      <w:spacing w:val="20"/>
      <w:sz w:val="36"/>
    </w:rPr>
  </w:style>
  <w:style w:type="character" w:customStyle="1" w:styleId="Heading2Char">
    <w:name w:val="Heading 2 Char"/>
    <w:basedOn w:val="DefaultParagraphFont"/>
    <w:link w:val="Heading2"/>
    <w:uiPriority w:val="9"/>
    <w:semiHidden/>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7"/>
    <w:qFormat/>
    <w:rsid w:val="000755F6"/>
    <w:pPr>
      <w:spacing w:before="280" w:after="680" w:line="480" w:lineRule="exact"/>
    </w:pPr>
    <w:rPr>
      <w:rFonts w:ascii="Century Gothic" w:hAnsi="Century Gothic"/>
      <w:b/>
      <w:color w:val="E73E97" w:themeColor="accent1"/>
      <w:sz w:val="40"/>
      <w:szCs w:val="40"/>
    </w:rPr>
  </w:style>
  <w:style w:type="character" w:customStyle="1" w:styleId="Heading3Char">
    <w:name w:val="Heading 3 Char"/>
    <w:basedOn w:val="DefaultParagraphFont"/>
    <w:link w:val="Heading3"/>
    <w:uiPriority w:val="9"/>
    <w:semiHidden/>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5"/>
    <w:qFormat/>
    <w:rsid w:val="001E1DE0"/>
    <w:pPr>
      <w:numPr>
        <w:numId w:val="13"/>
      </w:numPr>
    </w:pPr>
  </w:style>
  <w:style w:type="paragraph" w:styleId="FootnoteText">
    <w:name w:val="footnote text"/>
    <w:basedOn w:val="Normal"/>
    <w:link w:val="FootnoteTextChar"/>
    <w:uiPriority w:val="99"/>
    <w:semiHidden/>
    <w:rsid w:val="001E1DE0"/>
    <w:rPr>
      <w:color w:val="004C6B" w:themeColor="text1"/>
      <w:sz w:val="16"/>
    </w:rPr>
  </w:style>
  <w:style w:type="character" w:customStyle="1" w:styleId="FootnoteTextChar">
    <w:name w:val="Footnote Text Char"/>
    <w:basedOn w:val="DefaultParagraphFont"/>
    <w:link w:val="FootnoteText"/>
    <w:uiPriority w:val="99"/>
    <w:semiHidden/>
    <w:rsid w:val="00FF4EE4"/>
    <w:rPr>
      <w:rFonts w:ascii="Poppins Light" w:hAnsi="Poppins Light"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uiPriority w:val="9"/>
    <w:rsid w:val="00762252"/>
    <w:pPr>
      <w:spacing w:line="1560" w:lineRule="exact"/>
    </w:pPr>
    <w:rPr>
      <w:b/>
      <w:color w:val="FFFFFF" w:themeColor="background1"/>
      <w:sz w:val="130"/>
      <w:szCs w:val="130"/>
    </w:rPr>
  </w:style>
  <w:style w:type="paragraph" w:customStyle="1" w:styleId="HWMainTitle2">
    <w:name w:val="HW Main Title 2"/>
    <w:basedOn w:val="Normal"/>
    <w:uiPriority w:val="9"/>
    <w:rsid w:val="00762252"/>
    <w:pPr>
      <w:spacing w:line="440" w:lineRule="exact"/>
    </w:pPr>
    <w:rPr>
      <w:color w:val="FFFFFF" w:themeColor="background1"/>
      <w:sz w:val="36"/>
    </w:rPr>
  </w:style>
  <w:style w:type="paragraph" w:customStyle="1" w:styleId="HWSpacer">
    <w:name w:val="HW Spacer"/>
    <w:basedOn w:val="Normal"/>
    <w:uiPriority w:val="9"/>
    <w:rsid w:val="00762252"/>
    <w:rPr>
      <w:sz w:val="2"/>
      <w:szCs w:val="2"/>
    </w:rPr>
  </w:style>
  <w:style w:type="paragraph" w:styleId="TOC1">
    <w:name w:val="toc 1"/>
    <w:basedOn w:val="Normal"/>
    <w:next w:val="Normal"/>
    <w:autoRedefine/>
    <w:uiPriority w:val="39"/>
    <w:rsid w:val="006F6803"/>
    <w:pPr>
      <w:tabs>
        <w:tab w:val="right" w:leader="dot" w:pos="7088"/>
      </w:tabs>
      <w:spacing w:after="160"/>
    </w:pPr>
    <w:rPr>
      <w:b/>
      <w:noProof/>
      <w:color w:val="004C6B" w:themeColor="text1"/>
      <w:sz w:val="24"/>
    </w:rPr>
  </w:style>
  <w:style w:type="paragraph" w:styleId="TOC2">
    <w:name w:val="toc 2"/>
    <w:basedOn w:val="Normal"/>
    <w:next w:val="Normal"/>
    <w:autoRedefine/>
    <w:uiPriority w:val="39"/>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rsid w:val="006F6803"/>
    <w:pPr>
      <w:tabs>
        <w:tab w:val="right" w:leader="dot" w:pos="7088"/>
      </w:tabs>
      <w:spacing w:after="160"/>
    </w:pPr>
    <w:rPr>
      <w:b/>
      <w:noProof/>
      <w:color w:val="004C6B" w:themeColor="text1"/>
      <w:sz w:val="24"/>
    </w:rPr>
  </w:style>
  <w:style w:type="paragraph" w:customStyle="1" w:styleId="HWHeading1">
    <w:name w:val="HW Heading 1"/>
    <w:basedOn w:val="Heading1"/>
    <w:next w:val="HWHeading1Subtitle"/>
    <w:uiPriority w:val="1"/>
    <w:qFormat/>
    <w:rsid w:val="000755F6"/>
    <w:pPr>
      <w:spacing w:after="480" w:line="1000" w:lineRule="exact"/>
    </w:pPr>
    <w:rPr>
      <w:rFonts w:ascii="Century Gothic" w:hAnsi="Century Gothic"/>
      <w:color w:val="E73E97" w:themeColor="accent1"/>
    </w:rPr>
  </w:style>
  <w:style w:type="paragraph" w:customStyle="1" w:styleId="HWHeading2">
    <w:name w:val="HW Heading 2"/>
    <w:basedOn w:val="Heading2"/>
    <w:next w:val="HWNormalText"/>
    <w:uiPriority w:val="2"/>
    <w:qFormat/>
    <w:rsid w:val="00F219D1"/>
    <w:rPr>
      <w:rFonts w:ascii="Century Gothic" w:hAnsi="Century Gothic"/>
      <w:sz w:val="40"/>
    </w:rPr>
  </w:style>
  <w:style w:type="paragraph" w:customStyle="1" w:styleId="HWHeading3">
    <w:name w:val="HW Heading 3"/>
    <w:basedOn w:val="Heading3"/>
    <w:next w:val="HWNormalText"/>
    <w:uiPriority w:val="3"/>
    <w:qFormat/>
    <w:rsid w:val="000755F6"/>
    <w:rPr>
      <w:rFonts w:ascii="Century Gothic" w:hAnsi="Century Gothic"/>
      <w:sz w:val="30"/>
    </w:rPr>
  </w:style>
  <w:style w:type="paragraph" w:customStyle="1" w:styleId="HWHeading1Non-Contents">
    <w:name w:val="HW Heading 1 (Non-Contents)"/>
    <w:basedOn w:val="HWHeading1"/>
    <w:next w:val="HWNormalText"/>
    <w:uiPriority w:val="9"/>
    <w:qFormat/>
    <w:rsid w:val="006F6803"/>
  </w:style>
  <w:style w:type="character" w:customStyle="1" w:styleId="Heading4Char">
    <w:name w:val="Heading 4 Char"/>
    <w:basedOn w:val="DefaultParagraphFont"/>
    <w:link w:val="Heading4"/>
    <w:uiPriority w:val="9"/>
    <w:semiHidden/>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F00367"/>
    <w:rPr>
      <w:sz w:val="24"/>
    </w:rPr>
  </w:style>
  <w:style w:type="paragraph" w:customStyle="1" w:styleId="HWStoryText">
    <w:name w:val="HW Story Text"/>
    <w:basedOn w:val="HWStoryTextQuote"/>
    <w:next w:val="HWStoryAttribution"/>
    <w:uiPriority w:val="9"/>
    <w:qFormat/>
    <w:rsid w:val="00E903EC"/>
    <w:pPr>
      <w:ind w:left="0" w:right="284"/>
    </w:p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9"/>
    <w:rsid w:val="00E45E90"/>
    <w:pPr>
      <w:shd w:val="clear" w:color="auto" w:fill="FDF0D8" w:themeFill="accent3" w:themeFillTint="33"/>
      <w:ind w:left="567" w:right="567"/>
    </w:pPr>
    <w:rPr>
      <w:color w:val="5F5F5F" w:themeColor="text2" w:themeShade="80"/>
    </w:rPr>
  </w:style>
  <w:style w:type="paragraph" w:customStyle="1" w:styleId="HWBlank">
    <w:name w:val="HW Blank"/>
    <w:basedOn w:val="HWNormalText"/>
    <w:uiPriority w:val="9"/>
    <w:qFormat/>
    <w:rsid w:val="00633D55"/>
    <w:pPr>
      <w:spacing w:after="0" w:line="120" w:lineRule="exact"/>
    </w:pPr>
  </w:style>
  <w:style w:type="paragraph" w:customStyle="1" w:styleId="HWBigNumber">
    <w:name w:val="HW Big Number"/>
    <w:basedOn w:val="HWNormalText"/>
    <w:next w:val="HWNormalText"/>
    <w:uiPriority w:val="9"/>
    <w:qFormat/>
    <w:rsid w:val="00E903EC"/>
    <w:pPr>
      <w:tabs>
        <w:tab w:val="center" w:pos="6663"/>
      </w:tabs>
      <w:spacing w:before="1000" w:after="0"/>
      <w:ind w:left="-57" w:right="-57"/>
    </w:pPr>
    <w:rPr>
      <w:b/>
      <w:noProof/>
      <w:sz w:val="80"/>
      <w:lang w:eastAsia="en-GB"/>
    </w:rPr>
  </w:style>
  <w:style w:type="paragraph" w:customStyle="1" w:styleId="HWChart">
    <w:name w:val="HW Chart"/>
    <w:basedOn w:val="HWNormalText"/>
    <w:next w:val="HWNormalText"/>
    <w:uiPriority w:val="9"/>
    <w:qFormat/>
    <w:rsid w:val="00F62FDD"/>
    <w:pPr>
      <w:spacing w:line="240" w:lineRule="atLeast"/>
    </w:pPr>
    <w:rPr>
      <w:noProof/>
      <w:lang w:eastAsia="en-GB"/>
    </w:rPr>
  </w:style>
  <w:style w:type="paragraph" w:customStyle="1" w:styleId="HWEndPage1">
    <w:name w:val="HW End Page 1"/>
    <w:basedOn w:val="HWNormalText"/>
    <w:next w:val="HWEndPage2"/>
    <w:uiPriority w:val="9"/>
    <w:rsid w:val="00851069"/>
    <w:pPr>
      <w:spacing w:before="4080" w:after="0"/>
    </w:pPr>
    <w:rPr>
      <w:b/>
      <w:color w:val="FFFFFF" w:themeColor="background1"/>
    </w:rPr>
  </w:style>
  <w:style w:type="paragraph" w:customStyle="1" w:styleId="HWEndPage2">
    <w:name w:val="HW End Page 2"/>
    <w:basedOn w:val="HWNormalText"/>
    <w:uiPriority w:val="9"/>
    <w:rsid w:val="006147DF"/>
    <w:pPr>
      <w:spacing w:after="0" w:line="260" w:lineRule="exact"/>
    </w:pPr>
    <w:rPr>
      <w:b/>
      <w:color w:val="FFFFFF" w:themeColor="background1"/>
    </w:rPr>
  </w:style>
  <w:style w:type="paragraph" w:customStyle="1" w:styleId="HWEndPage3">
    <w:name w:val="HW End Page 3"/>
    <w:basedOn w:val="HWNormalText"/>
    <w:uiPriority w:val="9"/>
    <w:rsid w:val="006147DF"/>
    <w:pPr>
      <w:spacing w:after="0" w:line="260" w:lineRule="exact"/>
    </w:pPr>
    <w:rPr>
      <w:b/>
      <w:color w:val="FFFFFF" w:themeColor="background1"/>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Title">
    <w:name w:val="HW Story Title"/>
    <w:basedOn w:val="HWNormalText"/>
    <w:uiPriority w:val="9"/>
    <w:qFormat/>
    <w:rsid w:val="004D2EC8"/>
    <w:pPr>
      <w:spacing w:after="0" w:line="245" w:lineRule="auto"/>
    </w:pPr>
    <w:rPr>
      <w:b/>
      <w:color w:val="004C6B" w:themeColor="text1"/>
      <w:sz w:val="28"/>
    </w:rPr>
  </w:style>
  <w:style w:type="paragraph" w:customStyle="1" w:styleId="HWStoryTextQuote">
    <w:name w:val="HW Story Text Quote"/>
    <w:basedOn w:val="HWNormalText"/>
    <w:next w:val="HWStoryAttribution"/>
    <w:uiPriority w:val="9"/>
    <w:qFormat/>
    <w:rsid w:val="004D2EC8"/>
    <w:pPr>
      <w:spacing w:line="192" w:lineRule="auto"/>
      <w:ind w:left="1474" w:right="1701"/>
    </w:pPr>
    <w:rPr>
      <w:color w:val="004C6B" w:themeColor="text1"/>
      <w:sz w:val="28"/>
    </w:rPr>
  </w:style>
  <w:style w:type="paragraph" w:customStyle="1" w:styleId="HWStoryAttribution">
    <w:name w:val="HW Story Attribution"/>
    <w:basedOn w:val="HWNormalText"/>
    <w:uiPriority w:val="9"/>
    <w:qFormat/>
    <w:rsid w:val="004D2EC8"/>
    <w:pPr>
      <w:spacing w:after="0" w:line="288" w:lineRule="auto"/>
      <w:ind w:left="1474" w:right="1701"/>
    </w:pPr>
    <w:rPr>
      <w:b/>
      <w:color w:val="004C6B" w:themeColor="text1"/>
    </w:rPr>
  </w:style>
  <w:style w:type="paragraph" w:customStyle="1" w:styleId="HWStoryBullets">
    <w:name w:val="HW Story Bullets"/>
    <w:basedOn w:val="HWStoryTextQuote"/>
    <w:uiPriority w:val="9"/>
    <w:qFormat/>
    <w:rsid w:val="00E903EC"/>
    <w:pPr>
      <w:numPr>
        <w:numId w:val="17"/>
      </w:numPr>
      <w:spacing w:after="0" w:line="240" w:lineRule="auto"/>
      <w:ind w:left="567" w:right="567" w:hanging="567"/>
    </w:p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Green">
    <w:name w:val="HW Story (Green)"/>
    <w:basedOn w:val="HWStoryBlue"/>
    <w:uiPriority w:val="99"/>
    <w:qFormat/>
    <w:rsid w:val="00E903EC"/>
    <w:tblPr/>
    <w:tcPr>
      <w:shd w:val="clear" w:color="auto" w:fill="E7F2CC"/>
    </w:tcPr>
    <w:tblStylePr w:type="firstRow">
      <w:tblPr/>
      <w:tcPr>
        <w:tcBorders>
          <w:top w:val="nil"/>
          <w:left w:val="nil"/>
          <w:bottom w:val="single" w:sz="4" w:space="0" w:color="004C6B" w:themeColor="text1"/>
          <w:right w:val="nil"/>
          <w:insideH w:val="nil"/>
          <w:insideV w:val="nil"/>
          <w:tl2br w:val="nil"/>
          <w:tr2bl w:val="nil"/>
        </w:tcBorders>
        <w:shd w:val="clear" w:color="auto" w:fill="E7F2CC"/>
      </w:tcPr>
    </w:tblStylePr>
  </w:style>
  <w:style w:type="paragraph" w:styleId="IntenseQuote">
    <w:name w:val="Intense Quote"/>
    <w:basedOn w:val="Normal"/>
    <w:next w:val="Normal"/>
    <w:link w:val="IntenseQuoteChar"/>
    <w:uiPriority w:val="6"/>
    <w:qFormat/>
    <w:rsid w:val="000755F6"/>
    <w:pPr>
      <w:pBdr>
        <w:top w:val="single" w:sz="4" w:space="10" w:color="E73E97" w:themeColor="accent1"/>
        <w:bottom w:val="single" w:sz="4" w:space="10" w:color="E73E97" w:themeColor="accent1"/>
      </w:pBdr>
      <w:spacing w:before="360" w:after="360"/>
      <w:ind w:left="864" w:right="864"/>
      <w:jc w:val="center"/>
    </w:pPr>
    <w:rPr>
      <w:rFonts w:ascii="Century Gothic" w:hAnsi="Century Gothic"/>
      <w:i/>
      <w:iCs/>
      <w:color w:val="E73E97" w:themeColor="accent1"/>
    </w:rPr>
  </w:style>
  <w:style w:type="character" w:customStyle="1" w:styleId="IntenseQuoteChar">
    <w:name w:val="Intense Quote Char"/>
    <w:basedOn w:val="DefaultParagraphFont"/>
    <w:link w:val="IntenseQuote"/>
    <w:uiPriority w:val="6"/>
    <w:rsid w:val="000755F6"/>
    <w:rPr>
      <w:rFonts w:ascii="Century Gothic" w:hAnsi="Century Gothic" w:cs="Arial"/>
      <w:i/>
      <w:iCs/>
      <w:color w:val="E73E97" w:themeColor="accent1"/>
    </w:rPr>
  </w:style>
  <w:style w:type="character" w:styleId="Strong">
    <w:name w:val="Strong"/>
    <w:basedOn w:val="DefaultParagraphFont"/>
    <w:uiPriority w:val="22"/>
    <w:qFormat/>
    <w:rsid w:val="001C0419"/>
    <w:rPr>
      <w:b/>
      <w:bCs/>
    </w:rPr>
  </w:style>
  <w:style w:type="paragraph" w:styleId="ListParagraph">
    <w:name w:val="List Paragraph"/>
    <w:basedOn w:val="Normal"/>
    <w:uiPriority w:val="34"/>
    <w:qFormat/>
    <w:rsid w:val="001C0419"/>
    <w:pPr>
      <w:ind w:left="720"/>
      <w:contextualSpacing/>
    </w:pPr>
  </w:style>
  <w:style w:type="character" w:styleId="IntenseEmphasis">
    <w:name w:val="Intense Emphasis"/>
    <w:basedOn w:val="DefaultParagraphFont"/>
    <w:uiPriority w:val="21"/>
    <w:qFormat/>
    <w:rsid w:val="001C0419"/>
    <w:rPr>
      <w:i/>
      <w:iCs/>
      <w:color w:val="E73E97" w:themeColor="accent1"/>
    </w:rPr>
  </w:style>
  <w:style w:type="paragraph" w:styleId="Quote">
    <w:name w:val="Quote"/>
    <w:basedOn w:val="Normal"/>
    <w:next w:val="Normal"/>
    <w:link w:val="QuoteChar"/>
    <w:uiPriority w:val="29"/>
    <w:qFormat/>
    <w:rsid w:val="00F219D1"/>
    <w:pPr>
      <w:pBdr>
        <w:top w:val="single" w:sz="12" w:space="4" w:color="F9B93E" w:themeColor="accent3"/>
        <w:left w:val="single" w:sz="36" w:space="0" w:color="FDF0D8" w:themeColor="accent3" w:themeTint="33"/>
        <w:bottom w:val="single" w:sz="18" w:space="1" w:color="FDF0D8" w:themeColor="accent3" w:themeTint="33"/>
        <w:right w:val="single" w:sz="18" w:space="4" w:color="FDF0D8" w:themeColor="accent3" w:themeTint="33"/>
      </w:pBdr>
      <w:shd w:val="clear" w:color="auto" w:fill="FDF0D8" w:themeFill="accent3" w:themeFillTint="33"/>
      <w:spacing w:before="360"/>
    </w:pPr>
    <w:rPr>
      <w:rFonts w:ascii="Century Gothic" w:hAnsi="Century Gothic" w:cstheme="minorBidi"/>
      <w:b/>
      <w:color w:val="004C6B" w:themeColor="text1"/>
      <w:sz w:val="36"/>
      <w:szCs w:val="28"/>
    </w:rPr>
  </w:style>
  <w:style w:type="character" w:customStyle="1" w:styleId="QuoteChar">
    <w:name w:val="Quote Char"/>
    <w:basedOn w:val="DefaultParagraphFont"/>
    <w:link w:val="Quote"/>
    <w:uiPriority w:val="29"/>
    <w:rsid w:val="00F219D1"/>
    <w:rPr>
      <w:rFonts w:ascii="Century Gothic" w:hAnsi="Century Gothic" w:cstheme="minorBidi"/>
      <w:b/>
      <w:color w:val="004C6B" w:themeColor="text1"/>
      <w:sz w:val="36"/>
      <w:szCs w:val="28"/>
      <w:shd w:val="clear" w:color="auto" w:fill="FDF0D8" w:themeFill="accent3" w:themeFillTint="33"/>
    </w:rPr>
  </w:style>
  <w:style w:type="character" w:styleId="Emphasis">
    <w:name w:val="Emphasis"/>
    <w:basedOn w:val="DefaultParagraphFont"/>
    <w:uiPriority w:val="20"/>
    <w:qFormat/>
    <w:rsid w:val="00455CE1"/>
    <w:rPr>
      <w:i/>
      <w:iCs/>
    </w:rPr>
  </w:style>
  <w:style w:type="paragraph" w:styleId="Title">
    <w:name w:val="Title"/>
    <w:basedOn w:val="Normal"/>
    <w:next w:val="Normal"/>
    <w:link w:val="TitleChar"/>
    <w:uiPriority w:val="10"/>
    <w:qFormat/>
    <w:rsid w:val="00455CE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CE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97BC5"/>
    <w:rPr>
      <w:color w:val="A81563" w:themeColor="hyperlink"/>
      <w:u w:val="single"/>
    </w:rPr>
  </w:style>
  <w:style w:type="character" w:styleId="UnresolvedMention">
    <w:name w:val="Unresolved Mention"/>
    <w:basedOn w:val="DefaultParagraphFont"/>
    <w:uiPriority w:val="99"/>
    <w:semiHidden/>
    <w:unhideWhenUsed/>
    <w:rsid w:val="000D12A5"/>
    <w:rPr>
      <w:color w:val="605E5C"/>
      <w:shd w:val="clear" w:color="auto" w:fill="E1DFDD"/>
    </w:rPr>
  </w:style>
  <w:style w:type="paragraph" w:styleId="NormalWeb">
    <w:name w:val="Normal (Web)"/>
    <w:basedOn w:val="Normal"/>
    <w:uiPriority w:val="99"/>
    <w:semiHidden/>
    <w:unhideWhenUsed/>
    <w:rsid w:val="00AA1DF9"/>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64E9D"/>
    <w:rPr>
      <w:sz w:val="16"/>
      <w:szCs w:val="16"/>
    </w:rPr>
  </w:style>
  <w:style w:type="paragraph" w:styleId="CommentText">
    <w:name w:val="annotation text"/>
    <w:basedOn w:val="Normal"/>
    <w:link w:val="CommentTextChar"/>
    <w:uiPriority w:val="99"/>
    <w:unhideWhenUsed/>
    <w:rsid w:val="00F64E9D"/>
  </w:style>
  <w:style w:type="character" w:customStyle="1" w:styleId="CommentTextChar">
    <w:name w:val="Comment Text Char"/>
    <w:basedOn w:val="DefaultParagraphFont"/>
    <w:link w:val="CommentText"/>
    <w:uiPriority w:val="99"/>
    <w:rsid w:val="00F64E9D"/>
    <w:rPr>
      <w:rFonts w:ascii="Poppins Light" w:hAnsi="Poppins Light" w:cs="Arial"/>
    </w:rPr>
  </w:style>
  <w:style w:type="paragraph" w:styleId="CommentSubject">
    <w:name w:val="annotation subject"/>
    <w:basedOn w:val="CommentText"/>
    <w:next w:val="CommentText"/>
    <w:link w:val="CommentSubjectChar"/>
    <w:uiPriority w:val="99"/>
    <w:semiHidden/>
    <w:unhideWhenUsed/>
    <w:rsid w:val="00F64E9D"/>
    <w:rPr>
      <w:b/>
      <w:bCs/>
    </w:rPr>
  </w:style>
  <w:style w:type="character" w:customStyle="1" w:styleId="CommentSubjectChar">
    <w:name w:val="Comment Subject Char"/>
    <w:basedOn w:val="CommentTextChar"/>
    <w:link w:val="CommentSubject"/>
    <w:uiPriority w:val="99"/>
    <w:semiHidden/>
    <w:rsid w:val="00F64E9D"/>
    <w:rPr>
      <w:rFonts w:ascii="Poppins Light" w:hAnsi="Poppins Light" w:cs="Arial"/>
      <w:b/>
      <w:bCs/>
    </w:rPr>
  </w:style>
  <w:style w:type="paragraph" w:styleId="Revision">
    <w:name w:val="Revision"/>
    <w:hidden/>
    <w:uiPriority w:val="99"/>
    <w:semiHidden/>
    <w:rsid w:val="007E4A57"/>
    <w:rPr>
      <w:rFonts w:ascii="Poppins Light" w:hAnsi="Poppins Light" w:cs="Arial"/>
    </w:rPr>
  </w:style>
  <w:style w:type="character" w:styleId="Mention">
    <w:name w:val="Mention"/>
    <w:basedOn w:val="DefaultParagraphFont"/>
    <w:uiPriority w:val="99"/>
    <w:unhideWhenUsed/>
    <w:rsid w:val="00136076"/>
    <w:rPr>
      <w:color w:val="2B579A"/>
      <w:shd w:val="clear" w:color="auto" w:fill="E1DFDD"/>
    </w:rPr>
  </w:style>
  <w:style w:type="character" w:styleId="FollowedHyperlink">
    <w:name w:val="FollowedHyperlink"/>
    <w:basedOn w:val="DefaultParagraphFont"/>
    <w:uiPriority w:val="99"/>
    <w:unhideWhenUsed/>
    <w:rsid w:val="001F081A"/>
    <w:rPr>
      <w:color w:val="A81563" w:themeColor="followedHyperlink"/>
      <w:u w:val="single"/>
    </w:rPr>
  </w:style>
  <w:style w:type="paragraph" w:styleId="EndnoteText">
    <w:name w:val="endnote text"/>
    <w:basedOn w:val="Normal"/>
    <w:link w:val="EndnoteTextChar"/>
    <w:uiPriority w:val="99"/>
    <w:semiHidden/>
    <w:unhideWhenUsed/>
    <w:rsid w:val="00402921"/>
  </w:style>
  <w:style w:type="character" w:customStyle="1" w:styleId="EndnoteTextChar">
    <w:name w:val="Endnote Text Char"/>
    <w:basedOn w:val="DefaultParagraphFont"/>
    <w:link w:val="EndnoteText"/>
    <w:uiPriority w:val="99"/>
    <w:semiHidden/>
    <w:rsid w:val="00402921"/>
    <w:rPr>
      <w:rFonts w:ascii="Poppins Light" w:hAnsi="Poppins Light" w:cs="Arial"/>
    </w:rPr>
  </w:style>
  <w:style w:type="character" w:styleId="EndnoteReference">
    <w:name w:val="endnote reference"/>
    <w:basedOn w:val="DefaultParagraphFont"/>
    <w:uiPriority w:val="99"/>
    <w:semiHidden/>
    <w:unhideWhenUsed/>
    <w:rsid w:val="004029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england.nhs.uk/mental-health/adhd/" TargetMode="External"/><Relationship Id="rId26" Type="http://schemas.openxmlformats.org/officeDocument/2006/relationships/hyperlink" Target="https://www.oxfordhealth.nhs.uk/oxon-adult-adhd/" TargetMode="External"/><Relationship Id="rId39" Type="http://schemas.openxmlformats.org/officeDocument/2006/relationships/hyperlink" Target="https://www.healthwatch.co.uk/blog/2023-10-10/pressures-mental-health-how-are-people-being-affected" TargetMode="External"/><Relationship Id="rId21" Type="http://schemas.openxmlformats.org/officeDocument/2006/relationships/hyperlink" Target="https://www.nihr.ac.uk/news/significant-rise-adhd-diagnoses-uk" TargetMode="External"/><Relationship Id="rId34" Type="http://schemas.openxmlformats.org/officeDocument/2006/relationships/hyperlink" Target="https://pmc.ncbi.nlm.nih.gov/articles/PMC8295146/" TargetMode="External"/><Relationship Id="rId42" Type="http://schemas.openxmlformats.org/officeDocument/2006/relationships/hyperlink" Target="https://www.equalityhumanrights.com/guidance/business/employing-people-workplace-adjustments" TargetMode="External"/><Relationship Id="rId47" Type="http://schemas.openxmlformats.org/officeDocument/2006/relationships/image" Target="media/image3.jpeg"/><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uffieldtrust.org.uk/news-item/the-rapidly-growing-waiting-lists-for-autism-and-adhd-assessments" TargetMode="External"/><Relationship Id="rId29" Type="http://schemas.openxmlformats.org/officeDocument/2006/relationships/hyperlink" Target="https://cks.nice.org.uk/topics/attention-deficit-hyperactivity-disorder/background-information/prevalence/" TargetMode="External"/><Relationship Id="rId11" Type="http://schemas.openxmlformats.org/officeDocument/2006/relationships/image" Target="media/image1.png"/><Relationship Id="rId24" Type="http://schemas.openxmlformats.org/officeDocument/2006/relationships/hyperlink" Target="https://adhduk.co.uk/nhs-adhd-assessments-waiting-lists-report/" TargetMode="External"/><Relationship Id="rId32" Type="http://schemas.openxmlformats.org/officeDocument/2006/relationships/hyperlink" Target="https://www.frontiersin.org/journals/psychiatry/articles/10.3389/fpsyt.2024.1343314/full" TargetMode="External"/><Relationship Id="rId37" Type="http://schemas.openxmlformats.org/officeDocument/2006/relationships/hyperlink" Target="https://pmc.ncbi.nlm.nih.gov/articles/PMC7047346/" TargetMode="External"/><Relationship Id="rId40" Type="http://schemas.openxmlformats.org/officeDocument/2006/relationships/hyperlink" Target="https://adhduk.co.uk/wp-content/uploads/2023/11/2023.10-ADHD-UK-Waiting-Times-Report.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ihr.ac.uk/news/significant-rise-adhd-diagnoses-uk" TargetMode="External"/><Relationship Id="rId23" Type="http://schemas.openxmlformats.org/officeDocument/2006/relationships/hyperlink" Target="https://www.bbc.co.uk/news/articles/c720r1pxrx5o" TargetMode="External"/><Relationship Id="rId28" Type="http://schemas.openxmlformats.org/officeDocument/2006/relationships/hyperlink" Target="https://www.researchgate.net/publication/388726678_UK_ADHD_treatment_rates_-_a_regional_variation" TargetMode="External"/><Relationship Id="rId36" Type="http://schemas.openxmlformats.org/officeDocument/2006/relationships/hyperlink" Target="https://www.frontiersin.org/journals/psychiatry/articles/10.3389/fpsyt.2024.1343314/full"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nds.healthwatch.co.uk/reports-library/adhd-task-force-priorities-deliberative-public-engagement" TargetMode="External"/><Relationship Id="rId31" Type="http://schemas.openxmlformats.org/officeDocument/2006/relationships/hyperlink" Target="https://digital.nhs.uk/data-and-information/publications/statistical/mi-adhd/may-2025/adhd_may_2025" TargetMode="External"/><Relationship Id="rId44" Type="http://schemas.openxmlformats.org/officeDocument/2006/relationships/hyperlink" Target="https://www.gov.uk/government/consultations/pathways-to-work-reforming-benefits-and-support-to-get-britain-working-green-paper/pathways-to-work-reforming-benefits-and-support-to-get-britain-working-green-paper"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uffieldtrust.org.uk/news-item/the-rapidly-growing-waiting-lists-for-autism-and-adhd-assessments" TargetMode="External"/><Relationship Id="rId27" Type="http://schemas.openxmlformats.org/officeDocument/2006/relationships/hyperlink" Target="https://www.leedsandyorkpft.nhs.uk/our-services/adult-attention-deficit-hyperactivity-disorder-adhd-service/referral-information/" TargetMode="External"/><Relationship Id="rId30" Type="http://schemas.openxmlformats.org/officeDocument/2006/relationships/hyperlink" Target="https://pubmed.ncbi.nlm.nih.gov/37708807/" TargetMode="External"/><Relationship Id="rId35" Type="http://schemas.openxmlformats.org/officeDocument/2006/relationships/hyperlink" Target="https://www.health.harvard.edu/mind-and-mood/having-a-hobby-tied-to-happiness-and-well-being" TargetMode="External"/><Relationship Id="rId43" Type="http://schemas.openxmlformats.org/officeDocument/2006/relationships/hyperlink" Target="https://pubmed.ncbi.nlm.nih.gov/23692803/" TargetMode="External"/><Relationship Id="rId48" Type="http://schemas.openxmlformats.org/officeDocument/2006/relationships/image" Target="media/image4.jpeg"/><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healthwatch.co.uk/blog/2023-12-13/adhd-and-autism-tackling-long-wait-support" TargetMode="External"/><Relationship Id="rId25" Type="http://schemas.openxmlformats.org/officeDocument/2006/relationships/hyperlink" Target="https://nds.healthwatch.co.uk/reports-library/i-want-know-i-want-diagnosis-i-want-help" TargetMode="External"/><Relationship Id="rId33" Type="http://schemas.openxmlformats.org/officeDocument/2006/relationships/hyperlink" Target="https://www.frontiersin.org/journals/psychiatry/articles/10.3389/fpsyt.2024.1343314/full" TargetMode="External"/><Relationship Id="rId38" Type="http://schemas.openxmlformats.org/officeDocument/2006/relationships/hyperlink" Target="https://www.healthwatch.co.uk/blog/2023-04-05/gp-referrals-we-need-address-hidden-waiting-list" TargetMode="External"/><Relationship Id="rId46" Type="http://schemas.openxmlformats.org/officeDocument/2006/relationships/footer" Target="footer2.xml"/><Relationship Id="rId20" Type="http://schemas.openxmlformats.org/officeDocument/2006/relationships/hyperlink" Target="https://www.nihr.ac.uk/news/significant-rise-adhd-diagnoses-uk" TargetMode="External"/><Relationship Id="rId41" Type="http://schemas.openxmlformats.org/officeDocument/2006/relationships/hyperlink" Target="https://pubmed.ncbi.nlm.nih.gov/33815178/"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ba204a-7cec-4086-a9b5-f26e8fa56635">
      <Terms xmlns="http://schemas.microsoft.com/office/infopath/2007/PartnerControls"/>
    </lcf76f155ced4ddcb4097134ff3c332f>
    <TaxCatchAll xmlns="6ce766b5-4c61-445e-8acf-a0272427aa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7C1339D6737648A8C86C1C80D7AA4E" ma:contentTypeVersion="17" ma:contentTypeDescription="Create a new document." ma:contentTypeScope="" ma:versionID="8d1b86b3483783fe76b1cad2377f1100">
  <xsd:schema xmlns:xsd="http://www.w3.org/2001/XMLSchema" xmlns:xs="http://www.w3.org/2001/XMLSchema" xmlns:p="http://schemas.microsoft.com/office/2006/metadata/properties" xmlns:ns2="19ba204a-7cec-4086-a9b5-f26e8fa56635" xmlns:ns3="6ce766b5-4c61-445e-8acf-a0272427aa83" targetNamespace="http://schemas.microsoft.com/office/2006/metadata/properties" ma:root="true" ma:fieldsID="6d8c59e92aaab46419942c15fe7eca8f" ns2:_="" ns3:_="">
    <xsd:import namespace="19ba204a-7cec-4086-a9b5-f26e8fa56635"/>
    <xsd:import namespace="6ce766b5-4c61-445e-8acf-a0272427aa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a204a-7cec-4086-a9b5-f26e8fa56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766b5-4c61-445e-8acf-a0272427aa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a3ef7d-728c-41c2-8a76-9275bcb17bcc}" ma:internalName="TaxCatchAll" ma:showField="CatchAllData" ma:web="6ce766b5-4c61-445e-8acf-a0272427a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FB61F0-E789-420D-A323-29B968172D4A}">
  <ds:schemaRefs>
    <ds:schemaRef ds:uri="http://schemas.microsoft.com/office/2006/metadata/properties"/>
    <ds:schemaRef ds:uri="http://schemas.microsoft.com/office/infopath/2007/PartnerControls"/>
    <ds:schemaRef ds:uri="19ba204a-7cec-4086-a9b5-f26e8fa56635"/>
    <ds:schemaRef ds:uri="6ce766b5-4c61-445e-8acf-a0272427aa83"/>
  </ds:schemaRefs>
</ds:datastoreItem>
</file>

<file path=customXml/itemProps2.xml><?xml version="1.0" encoding="utf-8"?>
<ds:datastoreItem xmlns:ds="http://schemas.openxmlformats.org/officeDocument/2006/customXml" ds:itemID="{56F2E5F9-92C4-4344-B8DC-4316FCC81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a204a-7cec-4086-a9b5-f26e8fa56635"/>
    <ds:schemaRef ds:uri="6ce766b5-4c61-445e-8acf-a0272427a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E6EF1-A35C-4242-9478-820F6E879CD5}">
  <ds:schemaRefs>
    <ds:schemaRef ds:uri="http://schemas.openxmlformats.org/officeDocument/2006/bibliography"/>
  </ds:schemaRefs>
</ds:datastoreItem>
</file>

<file path=customXml/itemProps4.xml><?xml version="1.0" encoding="utf-8"?>
<ds:datastoreItem xmlns:ds="http://schemas.openxmlformats.org/officeDocument/2006/customXml" ds:itemID="{8C93E512-C889-4C2F-9FA5-347BCC2BA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68</Pages>
  <Words>10416</Words>
  <Characters>59373</Characters>
  <Application>Microsoft Office Word</Application>
  <DocSecurity>0</DocSecurity>
  <Lines>494</Lines>
  <Paragraphs>139</Paragraphs>
  <ScaleCrop>false</ScaleCrop>
  <Company>Healthwatch</Company>
  <LinksUpToDate>false</LinksUpToDate>
  <CharactersWithSpaces>69650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dc:title>
  <dc:subject/>
  <dc:creator>Sue Edwards</dc:creator>
  <cp:keywords>Report</cp:keywords>
  <dc:description>v2.24 by Kessler Associates</dc:description>
  <cp:lastModifiedBy>Deborah James</cp:lastModifiedBy>
  <cp:revision>5</cp:revision>
  <dcterms:created xsi:type="dcterms:W3CDTF">2025-05-22T14:26:00Z</dcterms:created>
  <dcterms:modified xsi:type="dcterms:W3CDTF">2025-05-23T14:03:00Z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Healthwatch</vt:lpwstr>
  </property>
  <property fmtid="{D5CDD505-2E9C-101B-9397-08002B2CF9AE}" pid="3" name="ContentTypeId">
    <vt:lpwstr>0x010100AA7C1339D6737648A8C86C1C80D7AA4E</vt:lpwstr>
  </property>
  <property fmtid="{D5CDD505-2E9C-101B-9397-08002B2CF9AE}" pid="4" name="Language">
    <vt:lpwstr>English (UK)</vt:lpwstr>
  </property>
  <property fmtid="{D5CDD505-2E9C-101B-9397-08002B2CF9AE}" pid="5" name="MediaServiceImageTags">
    <vt:lpwstr/>
  </property>
  <property fmtid="{D5CDD505-2E9C-101B-9397-08002B2CF9AE}" pid="6" name="Owner">
    <vt:lpwstr>PL Kessler</vt:lpwstr>
  </property>
  <property fmtid="{D5CDD505-2E9C-101B-9397-08002B2CF9AE}" pid="7" name="Project">
    <vt:lpwstr>Narrative Design</vt:lpwstr>
  </property>
  <property fmtid="{D5CDD505-2E9C-101B-9397-08002B2CF9AE}" pid="8" name="Publisher">
    <vt:lpwstr>Kessler Associates</vt:lpwstr>
  </property>
</Properties>
</file>